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3CE25534" w:rsidR="0008291B" w:rsidRPr="002F34D9" w:rsidRDefault="006700C9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Fibrous</w:t>
      </w:r>
      <w:r w:rsidR="00B32175">
        <w:rPr>
          <w:rFonts w:ascii="Verdana" w:hAnsi="Verdana"/>
          <w:sz w:val="24"/>
          <w:szCs w:val="24"/>
        </w:rPr>
        <w:t xml:space="preserve"> Plasterer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>
        <w:t>333211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1FCC2A4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786A5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767EA51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0E94D" w14:textId="10E52279" w:rsidR="00786A5C" w:rsidRPr="00786A5C" w:rsidRDefault="00786A5C" w:rsidP="00786A5C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3B86B53C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B2467F" w:rsidRPr="00D7095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0395C6C0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E36C35">
              <w:rPr>
                <w:rFonts w:ascii="Verdana Pro Light" w:hAnsi="Verdana Pro Light"/>
                <w:bCs/>
                <w:sz w:val="20"/>
                <w:szCs w:val="20"/>
              </w:rPr>
              <w:t>Fibrous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 Plasterer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AC5B67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AC5B6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4E541217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E36C35">
              <w:rPr>
                <w:rFonts w:ascii="Verdana Pro Light" w:hAnsi="Verdana Pro Light"/>
                <w:bCs/>
                <w:sz w:val="20"/>
                <w:szCs w:val="20"/>
              </w:rPr>
              <w:t>Fibrous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 Plasterers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2BEC5656" w:rsidR="008F4C69" w:rsidRPr="00FB03B9" w:rsidRDefault="00AC5B67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</w:rPr>
              <w:t>C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ommercial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Verdana Pro Light" w:eastAsia="MS Gothic" w:hAnsi="Verdana Pro Light" w:cstheme="minorHAnsi"/>
                </w:rPr>
                <w:id w:val="320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03B9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B515A">
              <w:rPr>
                <w:rFonts w:ascii="Verdana Pro Light" w:eastAsia="MS Gothic" w:hAnsi="Verdana Pro Light" w:cstheme="minorHAnsi"/>
                <w:sz w:val="20"/>
                <w:szCs w:val="20"/>
              </w:rPr>
              <w:t>Exterior</w:t>
            </w:r>
          </w:p>
        </w:tc>
        <w:tc>
          <w:tcPr>
            <w:tcW w:w="1270" w:type="pct"/>
            <w:gridSpan w:val="4"/>
          </w:tcPr>
          <w:p w14:paraId="778C8356" w14:textId="60EEEE90" w:rsidR="00775E15" w:rsidRDefault="00AC5B67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  <w:p w14:paraId="2FD914B5" w14:textId="3E87A499" w:rsidR="008F4C69" w:rsidRDefault="00AC5B67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36828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B515A">
              <w:rPr>
                <w:rFonts w:ascii="Verdana Pro Light" w:eastAsia="MS Gothic" w:hAnsi="Verdana Pro Light" w:cstheme="minorHAnsi"/>
                <w:sz w:val="20"/>
                <w:szCs w:val="20"/>
              </w:rPr>
              <w:t>Interior</w:t>
            </w:r>
          </w:p>
        </w:tc>
        <w:tc>
          <w:tcPr>
            <w:tcW w:w="1321" w:type="pct"/>
            <w:gridSpan w:val="2"/>
          </w:tcPr>
          <w:p w14:paraId="236AD1FD" w14:textId="48FEC388" w:rsidR="00FB03B9" w:rsidRDefault="00AC5B67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Residential </w:t>
            </w:r>
          </w:p>
          <w:p w14:paraId="35FC2E62" w14:textId="262DFB12" w:rsidR="00DC1360" w:rsidRDefault="00AC5B67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AC5B6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AC5B67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AC5B6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AC5B6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AC5B6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AC5B67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AC5B67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0E25E3EE" w14:textId="1D680A66" w:rsidR="00A272CE" w:rsidRDefault="00E36C35" w:rsidP="009E295F">
      <w:pPr>
        <w:spacing w:after="120" w:line="276" w:lineRule="auto"/>
        <w:rPr>
          <w:rFonts w:ascii="Verdana Pro Light" w:hAnsi="Verdana Pro Light"/>
          <w:bCs/>
        </w:rPr>
      </w:pPr>
      <w:r>
        <w:rPr>
          <w:rFonts w:ascii="Verdana Pro Light" w:hAnsi="Verdana Pro Light"/>
          <w:b/>
        </w:rPr>
        <w:t>Fibrous</w:t>
      </w:r>
      <w:r w:rsidR="00A272CE" w:rsidRPr="00E9650C">
        <w:rPr>
          <w:rFonts w:ascii="Verdana Pro Light" w:hAnsi="Verdana Pro Light"/>
          <w:b/>
        </w:rPr>
        <w:t xml:space="preserve"> Plasterer [33321</w:t>
      </w:r>
      <w:r>
        <w:rPr>
          <w:rFonts w:ascii="Verdana Pro Light" w:hAnsi="Verdana Pro Light"/>
          <w:b/>
        </w:rPr>
        <w:t>1</w:t>
      </w:r>
      <w:r w:rsidR="00A272CE" w:rsidRPr="00E9650C">
        <w:rPr>
          <w:rFonts w:ascii="Verdana Pro Light" w:hAnsi="Verdana Pro Light"/>
          <w:b/>
        </w:rPr>
        <w:t>]:</w:t>
      </w:r>
      <w:r w:rsidR="00A272CE" w:rsidRPr="00A272CE">
        <w:rPr>
          <w:rFonts w:ascii="Verdana Pro Light" w:hAnsi="Verdana Pro Light"/>
          <w:bCs/>
        </w:rPr>
        <w:t xml:space="preserve"> </w:t>
      </w:r>
      <w:bookmarkStart w:id="1" w:name="_Hlk115346746"/>
      <w:r w:rsidR="00F90B2B" w:rsidRPr="00F90B2B">
        <w:rPr>
          <w:rFonts w:ascii="Verdana Pro Light" w:eastAsia="Times New Roman" w:hAnsi="Verdana Pro Light" w:cs="Segoe UI"/>
          <w:color w:val="000000"/>
          <w:lang w:eastAsia="en-AU"/>
        </w:rPr>
        <w:t>Applies and fixes plasterboard partitions, suspended ceilings, fire rating systems, acoustic tiles, and composite wall linings to buildings.</w:t>
      </w:r>
      <w:bookmarkEnd w:id="1"/>
    </w:p>
    <w:p w14:paraId="4922B831" w14:textId="23630E47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E36C35">
        <w:rPr>
          <w:rFonts w:ascii="Verdana Pro Light" w:hAnsi="Verdana Pro Light"/>
          <w:bCs/>
        </w:rPr>
        <w:t>Fibrous</w:t>
      </w:r>
      <w:r w:rsidR="003B515A">
        <w:rPr>
          <w:rFonts w:ascii="Verdana Pro Light" w:hAnsi="Verdana Pro Light"/>
          <w:bCs/>
        </w:rPr>
        <w:t xml:space="preserve"> Plasterer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B13705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4EA3D880" w:rsidR="00B13705" w:rsidRPr="00B13705" w:rsidRDefault="00B13705" w:rsidP="00B1370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43A23EA3" w:rsidR="00B13705" w:rsidRPr="00294A8A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8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B13705" w:rsidRPr="00294A8A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EB5740C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B13705" w:rsidRPr="00294A8A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B13705" w:rsidRPr="00294A8A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1231F07D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Levelling and straightening corners, angles, wall, and ceiling surfaces</w:t>
            </w:r>
          </w:p>
        </w:tc>
        <w:tc>
          <w:tcPr>
            <w:tcW w:w="429" w:type="pct"/>
          </w:tcPr>
          <w:p w14:paraId="5CCEB8D7" w14:textId="28C6F123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7205E42B" w14:textId="77777777" w:rsidTr="00A63AE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4633B229" w:rsidR="00B13705" w:rsidRPr="005D19F4" w:rsidRDefault="005D19F4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bookmarkStart w:id="2" w:name="_Hlk115342253"/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Determin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plasterboard layout and install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insulation and vapour barriers</w:t>
            </w:r>
            <w:bookmarkEnd w:id="2"/>
          </w:p>
        </w:tc>
        <w:tc>
          <w:tcPr>
            <w:tcW w:w="429" w:type="pct"/>
          </w:tcPr>
          <w:p w14:paraId="1AB60E8E" w14:textId="3E879F27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129F2834" w:rsidR="00B13705" w:rsidRPr="005D19F4" w:rsidRDefault="005D19F4" w:rsidP="005D19F4">
            <w:pPr>
              <w:shd w:val="clear" w:color="auto" w:fill="FFFFFF"/>
              <w:spacing w:after="100" w:afterAutospacing="1"/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</w:pPr>
            <w:bookmarkStart w:id="3" w:name="_Hlk115342557"/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Measur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, mark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and cut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ting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plasterboard, lift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and position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panels and secur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them to walls, ceilings and battens</w:t>
            </w:r>
            <w:bookmarkEnd w:id="3"/>
          </w:p>
        </w:tc>
        <w:tc>
          <w:tcPr>
            <w:tcW w:w="429" w:type="pct"/>
          </w:tcPr>
          <w:p w14:paraId="16C1EAF0" w14:textId="0F84B206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52695215" w:rsidR="00B13705" w:rsidRPr="005D19F4" w:rsidRDefault="005D19F4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Prepar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corner beads and securing them in position</w:t>
            </w:r>
          </w:p>
        </w:tc>
        <w:tc>
          <w:tcPr>
            <w:tcW w:w="429" w:type="pct"/>
          </w:tcPr>
          <w:p w14:paraId="68609D63" w14:textId="3EF44E83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64DD2E24" w:rsidR="00B13705" w:rsidRPr="005D19F4" w:rsidRDefault="005D19F4" w:rsidP="005D19F4">
            <w:pPr>
              <w:shd w:val="clear" w:color="auto" w:fill="FFFFFF"/>
              <w:spacing w:after="100" w:afterAutospacing="1"/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</w:pPr>
            <w:bookmarkStart w:id="4" w:name="_Hlk115342691"/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Cover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joins and nail holes with wet plaster and sealing compounds, and smooth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them using wet brush and </w:t>
            </w:r>
            <w:proofErr w:type="gramStart"/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sand paper</w:t>
            </w:r>
            <w:bookmarkEnd w:id="4"/>
            <w:proofErr w:type="gramEnd"/>
          </w:p>
        </w:tc>
        <w:tc>
          <w:tcPr>
            <w:tcW w:w="429" w:type="pct"/>
          </w:tcPr>
          <w:p w14:paraId="51B7AB98" w14:textId="1FD93009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2827E46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D19F9" w14:textId="346E47E7" w:rsidR="00B13705" w:rsidRPr="005D19F4" w:rsidRDefault="005D19F4" w:rsidP="005D19F4">
            <w:pPr>
              <w:shd w:val="clear" w:color="auto" w:fill="FFFFFF"/>
              <w:spacing w:after="100" w:afterAutospacing="1"/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</w:pP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Appl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ying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and finish</w:t>
            </w:r>
            <w:r w:rsidR="00567FD5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>ing</w:t>
            </w:r>
            <w:r w:rsidRPr="005D19F4">
              <w:rPr>
                <w:rFonts w:ascii="Verdana Pro Light" w:eastAsia="Times New Roman" w:hAnsi="Verdana Pro Light" w:cs="Calibri"/>
                <w:b w:val="0"/>
                <w:bCs w:val="0"/>
                <w:color w:val="212529"/>
                <w:sz w:val="20"/>
                <w:szCs w:val="20"/>
                <w:lang w:eastAsia="en-AU"/>
              </w:rPr>
              <w:t xml:space="preserve"> acoustic, insulating and fireproofing materials bonded with plaster, plastic cement and similar materials</w:t>
            </w:r>
          </w:p>
        </w:tc>
        <w:tc>
          <w:tcPr>
            <w:tcW w:w="429" w:type="pct"/>
          </w:tcPr>
          <w:p w14:paraId="7C2A57DF" w14:textId="31D6DC78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34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F79EDEF" w14:textId="1AD4BE4A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78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A9E7A2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130EC0C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FCAA453" w14:textId="56B04C0A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/>
                <w:b w:val="0"/>
                <w:bCs w:val="0"/>
                <w:color w:val="000000" w:themeColor="text1"/>
                <w:sz w:val="20"/>
                <w:szCs w:val="20"/>
              </w:rPr>
              <w:t>Erecting and dismantling restricted height scaffolding</w:t>
            </w:r>
          </w:p>
        </w:tc>
        <w:tc>
          <w:tcPr>
            <w:tcW w:w="429" w:type="pct"/>
          </w:tcPr>
          <w:p w14:paraId="5C0EDDB1" w14:textId="6E94D66D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504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15BAB76" w14:textId="5EF3009E" w:rsidR="00B13705" w:rsidRDefault="00AC5B67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55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4CDB7BD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2DCE64A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CF80EB" w14:textId="44620C7A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Following plans, instructions, and site rules</w:t>
            </w:r>
          </w:p>
        </w:tc>
        <w:tc>
          <w:tcPr>
            <w:tcW w:w="429" w:type="pct"/>
          </w:tcPr>
          <w:p w14:paraId="78915D22" w14:textId="2B6B9254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043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BAED02B" w14:textId="58D96DB1" w:rsidR="00B13705" w:rsidRDefault="00AC5B67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7265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C74F455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7777777" w:rsidR="00781A56" w:rsidRDefault="00781A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B390929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F20C2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 </w:t>
            </w:r>
            <w:r w:rsidR="00E36C35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Fibrous</w:t>
            </w:r>
            <w:r w:rsidR="00B13705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Plasterer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AC5B6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AC5B6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AC5B6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AC5B6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AC5B6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AC5B6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AC5B6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AC5B67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AC5B67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AC5B67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5941A7B" w14:textId="77777777" w:rsidR="00951024" w:rsidRDefault="00951024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0ACAEA88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1EF543E7" w14:textId="77777777" w:rsidR="00A272CE" w:rsidRDefault="00A272CE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A272CE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6860832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ADDDBE4" w14:textId="77777777" w:rsidR="00A272CE" w:rsidRPr="00A272CE" w:rsidRDefault="00A272CE" w:rsidP="00A272CE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A272CE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159F" w14:textId="77777777" w:rsidR="00FE6EAA" w:rsidRDefault="00FE6EAA" w:rsidP="004A4586">
      <w:pPr>
        <w:spacing w:after="0" w:line="240" w:lineRule="auto"/>
      </w:pPr>
      <w:r>
        <w:separator/>
      </w:r>
    </w:p>
  </w:endnote>
  <w:endnote w:type="continuationSeparator" w:id="0">
    <w:p w14:paraId="204EA14B" w14:textId="77777777" w:rsidR="00FE6EAA" w:rsidRDefault="00FE6EAA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067A" w14:textId="77777777" w:rsidR="00FA7BCB" w:rsidRDefault="00FA7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9B5966D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7E1B61E7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E36C35">
      <w:rPr>
        <w:bCs/>
        <w:color w:val="7B7B7B" w:themeColor="accent3" w:themeShade="BF"/>
        <w:sz w:val="16"/>
        <w:szCs w:val="16"/>
      </w:rPr>
      <w:t xml:space="preserve">Fibrous </w:t>
    </w:r>
    <w:r w:rsidR="00B32175">
      <w:rPr>
        <w:bCs/>
        <w:color w:val="7B7B7B" w:themeColor="accent3" w:themeShade="BF"/>
        <w:sz w:val="16"/>
        <w:szCs w:val="16"/>
      </w:rPr>
      <w:t>Plasterer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FA7BCB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FA7BCB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A238" w14:textId="77777777" w:rsidR="00FE6EAA" w:rsidRDefault="00FE6EAA" w:rsidP="004A4586">
      <w:pPr>
        <w:spacing w:after="0" w:line="240" w:lineRule="auto"/>
      </w:pPr>
      <w:r>
        <w:separator/>
      </w:r>
    </w:p>
  </w:footnote>
  <w:footnote w:type="continuationSeparator" w:id="0">
    <w:p w14:paraId="6E90A33A" w14:textId="77777777" w:rsidR="00FE6EAA" w:rsidRDefault="00FE6EAA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467C" w14:textId="77777777" w:rsidR="00FA7BCB" w:rsidRDefault="00FA7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1B9767C9" w:rsidR="00FF595B" w:rsidRDefault="00CC465A" w:rsidP="00FA7BCB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3FC49024" wp14:editId="0D495B3F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1933575" cy="589280"/>
          <wp:effectExtent l="0" t="0" r="9525" b="1270"/>
          <wp:wrapThrough wrapText="bothSides">
            <wp:wrapPolygon edited="0">
              <wp:start x="2979" y="0"/>
              <wp:lineTo x="1064" y="3491"/>
              <wp:lineTo x="0" y="7681"/>
              <wp:lineTo x="0" y="14664"/>
              <wp:lineTo x="7874" y="20250"/>
              <wp:lineTo x="11917" y="20948"/>
              <wp:lineTo x="12981" y="20948"/>
              <wp:lineTo x="21494" y="20250"/>
              <wp:lineTo x="21494" y="5586"/>
              <wp:lineTo x="3831" y="0"/>
              <wp:lineTo x="2979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7BCB">
      <w:rPr>
        <w:noProof/>
        <w:lang w:eastAsia="en-AU"/>
      </w:rPr>
      <w:ptab w:relativeTo="margin" w:alignment="right" w:leader="none"/>
    </w:r>
    <w:r w:rsidR="00FA7BCB" w:rsidRPr="00FA7BCB">
      <w:rPr>
        <w:rFonts w:eastAsia="Times New Roman"/>
      </w:rPr>
      <w:t xml:space="preserve"> </w:t>
    </w:r>
    <w:r w:rsidR="00FA7BCB">
      <w:rPr>
        <w:rFonts w:eastAsia="Times New Roman"/>
        <w:noProof/>
      </w:rPr>
      <w:drawing>
        <wp:inline distT="0" distB="0" distL="0" distR="0" wp14:anchorId="13A58607" wp14:editId="32F5D274">
          <wp:extent cx="2787650" cy="406400"/>
          <wp:effectExtent l="0" t="0" r="12700" b="12700"/>
          <wp:docPr id="69584836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6CD6"/>
    <w:multiLevelType w:val="multilevel"/>
    <w:tmpl w:val="365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7233">
    <w:abstractNumId w:val="6"/>
  </w:num>
  <w:num w:numId="2" w16cid:durableId="1840657781">
    <w:abstractNumId w:val="0"/>
  </w:num>
  <w:num w:numId="3" w16cid:durableId="2086566769">
    <w:abstractNumId w:val="8"/>
  </w:num>
  <w:num w:numId="4" w16cid:durableId="1339968450">
    <w:abstractNumId w:val="4"/>
  </w:num>
  <w:num w:numId="5" w16cid:durableId="135421209">
    <w:abstractNumId w:val="7"/>
  </w:num>
  <w:num w:numId="6" w16cid:durableId="1451976309">
    <w:abstractNumId w:val="1"/>
  </w:num>
  <w:num w:numId="7" w16cid:durableId="1176769151">
    <w:abstractNumId w:val="3"/>
  </w:num>
  <w:num w:numId="8" w16cid:durableId="1906262207">
    <w:abstractNumId w:val="2"/>
  </w:num>
  <w:num w:numId="9" w16cid:durableId="1637951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80B1C"/>
    <w:rsid w:val="0008291B"/>
    <w:rsid w:val="00083C3C"/>
    <w:rsid w:val="00092884"/>
    <w:rsid w:val="000A198B"/>
    <w:rsid w:val="000A61A6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4ADA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09BB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67FD5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19F4"/>
    <w:rsid w:val="005D612F"/>
    <w:rsid w:val="005E0A72"/>
    <w:rsid w:val="005E728F"/>
    <w:rsid w:val="005F72C8"/>
    <w:rsid w:val="006002DB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00C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656B5"/>
    <w:rsid w:val="00770477"/>
    <w:rsid w:val="0077219E"/>
    <w:rsid w:val="007723EB"/>
    <w:rsid w:val="00774177"/>
    <w:rsid w:val="00775E15"/>
    <w:rsid w:val="0077684A"/>
    <w:rsid w:val="007805F4"/>
    <w:rsid w:val="00781A56"/>
    <w:rsid w:val="00786A5C"/>
    <w:rsid w:val="007946E5"/>
    <w:rsid w:val="007A083D"/>
    <w:rsid w:val="007B68A2"/>
    <w:rsid w:val="007B7B9B"/>
    <w:rsid w:val="007D7468"/>
    <w:rsid w:val="007E552E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272CE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3AE7"/>
    <w:rsid w:val="00A643A9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C5B67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2467F"/>
    <w:rsid w:val="00B32175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3462"/>
    <w:rsid w:val="00CC465A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1A8E"/>
    <w:rsid w:val="00DF6EC8"/>
    <w:rsid w:val="00E07CDC"/>
    <w:rsid w:val="00E1114C"/>
    <w:rsid w:val="00E17D1E"/>
    <w:rsid w:val="00E20523"/>
    <w:rsid w:val="00E312D3"/>
    <w:rsid w:val="00E34B1C"/>
    <w:rsid w:val="00E353BA"/>
    <w:rsid w:val="00E36C35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650C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20C8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0B2B"/>
    <w:rsid w:val="00F94D67"/>
    <w:rsid w:val="00F96A47"/>
    <w:rsid w:val="00FA3A6F"/>
    <w:rsid w:val="00FA3FCE"/>
    <w:rsid w:val="00FA5625"/>
    <w:rsid w:val="00FA6FE8"/>
    <w:rsid w:val="00FA7BCB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E6EAA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5</cp:revision>
  <cp:lastPrinted>2022-11-24T05:43:00Z</cp:lastPrinted>
  <dcterms:created xsi:type="dcterms:W3CDTF">2022-11-24T05:42:00Z</dcterms:created>
  <dcterms:modified xsi:type="dcterms:W3CDTF">2025-03-13T00:32:00Z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2022-07-20T05:55:07Z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11748062-68c4-4f1f-ab34-b5894f5bba43</vt:lpwstr>
  </property>
  <property fmtid="{D5CDD505-2E9C-101B-9397-08002B2CF9AE}" pid="8" name="MSIP_Label_79d889eb-932f-4752-8739-64d25806ef64_ContentBits">
    <vt:lpwstr>0</vt:lpwstr>
  </property>
</Properties>
</file>