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045BB66" w:rsidR="00F71877" w:rsidRPr="00A80945" w:rsidRDefault="007931D3"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Solid Plasterer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33212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7C7E4CDD"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1F4D889A"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558519F6"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E530F8"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3B2BC76"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3B70F3">
              <w:rPr>
                <w:rFonts w:ascii="Verdana Pro Light" w:hAnsi="Verdana Pro Light"/>
                <w:bCs/>
                <w:sz w:val="20"/>
                <w:szCs w:val="20"/>
              </w:rPr>
              <w:t>Solid Plasterer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7882133E" w:rsidR="005E17E8" w:rsidRPr="00037381" w:rsidRDefault="004F675B" w:rsidP="00A80945">
      <w:pPr>
        <w:spacing w:after="120" w:line="276" w:lineRule="auto"/>
        <w:rPr>
          <w:rFonts w:ascii="Verdana Pro Light" w:hAnsi="Verdana Pro Light"/>
          <w:bCs/>
        </w:rPr>
      </w:pPr>
      <w:r w:rsidRPr="009E14F0">
        <w:rPr>
          <w:rFonts w:ascii="Verdana Pro Light" w:hAnsi="Verdana Pro Light"/>
          <w:b/>
        </w:rPr>
        <w:t>Solid Plasterer [333212]:</w:t>
      </w:r>
      <w:r w:rsidRPr="004F675B">
        <w:rPr>
          <w:rFonts w:ascii="Verdana Pro Light" w:hAnsi="Verdana Pro Light"/>
          <w:bCs/>
        </w:rPr>
        <w:t xml:space="preserve"> Applies decorative and protective coverings of plaster, cement and similar materials to the interiors and exteriors of structures.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B70F3"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988867F"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Identifying and implementing the work health and safety procedures required to complete tasks safely</w:t>
            </w:r>
          </w:p>
        </w:tc>
        <w:tc>
          <w:tcPr>
            <w:tcW w:w="274" w:type="pct"/>
            <w:tcBorders>
              <w:top w:val="none" w:sz="0" w:space="0" w:color="auto"/>
              <w:bottom w:val="none" w:sz="0" w:space="0" w:color="auto"/>
            </w:tcBorders>
          </w:tcPr>
          <w:p w14:paraId="6508A0B8" w14:textId="1F3F7614"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359CA88E"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Using and understanding the required Personal Protective Equipment (PPE) needed to undertake all tasks and duties</w:t>
            </w:r>
          </w:p>
        </w:tc>
        <w:tc>
          <w:tcPr>
            <w:tcW w:w="274" w:type="pct"/>
          </w:tcPr>
          <w:p w14:paraId="04443982" w14:textId="7C3594F0"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Pr>
          <w:p w14:paraId="485EF5AF"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7E042305"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16D37EDC"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5FB1112"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Levelling and straightening corners, angles, wall, and ceiling surfaces</w:t>
            </w:r>
          </w:p>
        </w:tc>
        <w:tc>
          <w:tcPr>
            <w:tcW w:w="274" w:type="pct"/>
            <w:tcBorders>
              <w:top w:val="none" w:sz="0" w:space="0" w:color="auto"/>
              <w:bottom w:val="none" w:sz="0" w:space="0" w:color="auto"/>
            </w:tcBorders>
          </w:tcPr>
          <w:p w14:paraId="67A463FC" w14:textId="77777777"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BCAD64E"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Cleaning and preparing surfaces by stapling wire-mesh frames to them or by roughening with mechanical hammers</w:t>
            </w:r>
          </w:p>
        </w:tc>
        <w:tc>
          <w:tcPr>
            <w:tcW w:w="274" w:type="pct"/>
          </w:tcPr>
          <w:p w14:paraId="35F87E30"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Pr>
          <w:p w14:paraId="190DD94C"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4355F4A1"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515C4FAF"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4F8C1DFD"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Mixing and applying coats of plaster, cement and render to structures using trowels, and levelling and smoothing coats to uniform thickness</w:t>
            </w:r>
          </w:p>
        </w:tc>
        <w:tc>
          <w:tcPr>
            <w:tcW w:w="274" w:type="pct"/>
          </w:tcPr>
          <w:p w14:paraId="6E904E21" w14:textId="3354525E"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Pr>
          <w:p w14:paraId="3112317D" w14:textId="01201BD5"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220158A9" w14:textId="47D8695C"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28B3137A"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4D6760D4"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Creating decorative textures in finishing coats</w:t>
            </w:r>
          </w:p>
        </w:tc>
        <w:tc>
          <w:tcPr>
            <w:tcW w:w="274" w:type="pct"/>
          </w:tcPr>
          <w:p w14:paraId="2CBA310C" w14:textId="624E6C9B"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Pr>
          <w:p w14:paraId="7DF8675B" w14:textId="6CC1B6D8"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3DA211A2" w14:textId="5E9078EC"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0D8B4C32"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11FA90C4"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Rendering exterior walls and moulds</w:t>
            </w:r>
          </w:p>
        </w:tc>
        <w:tc>
          <w:tcPr>
            <w:tcW w:w="274" w:type="pct"/>
          </w:tcPr>
          <w:p w14:paraId="0421C218" w14:textId="677BEAB2"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Pr>
          <w:p w14:paraId="1E1FD87B" w14:textId="17E79D43"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46C09E48" w14:textId="2B88CAB7"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66850174"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54906A52"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b w:val="0"/>
                <w:bCs w:val="0"/>
                <w:color w:val="000000" w:themeColor="text1"/>
                <w:sz w:val="20"/>
                <w:szCs w:val="20"/>
              </w:rPr>
              <w:t>Identifying and selecting the correct procedure and finish for each situation</w:t>
            </w:r>
          </w:p>
        </w:tc>
        <w:tc>
          <w:tcPr>
            <w:tcW w:w="274" w:type="pct"/>
          </w:tcPr>
          <w:p w14:paraId="67DFB361" w14:textId="39D58AE0"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Pr>
          <w:p w14:paraId="0BF190E5" w14:textId="503D7649"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4D504FF2" w14:textId="60EFB039"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1D17DDF1"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73DEDA2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8293F2" w14:textId="434BB1B1"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b w:val="0"/>
                <w:bCs w:val="0"/>
                <w:color w:val="000000" w:themeColor="text1"/>
                <w:sz w:val="20"/>
                <w:szCs w:val="20"/>
              </w:rPr>
              <w:t>Erecting and dismantling restricted height scaffolding</w:t>
            </w:r>
          </w:p>
        </w:tc>
        <w:tc>
          <w:tcPr>
            <w:tcW w:w="274" w:type="pct"/>
          </w:tcPr>
          <w:p w14:paraId="7472A98B" w14:textId="72259623"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056865"/>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Pr>
          <w:p w14:paraId="6DDF20AB" w14:textId="2DE938E7"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511599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23F544F9" w14:textId="6738BBE6"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25428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1363B9E2"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3B70F3" w:rsidRPr="007D7792" w14:paraId="17A4A18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A264DF" w14:textId="49ECAE57" w:rsidR="003B70F3" w:rsidRPr="003B70F3" w:rsidRDefault="003B70F3" w:rsidP="003B70F3">
            <w:pPr>
              <w:spacing w:line="276" w:lineRule="auto"/>
              <w:rPr>
                <w:rFonts w:ascii="Verdana Pro Light" w:hAnsi="Verdana Pro Light" w:cstheme="minorHAnsi"/>
                <w:b w:val="0"/>
                <w:bCs w:val="0"/>
                <w:sz w:val="20"/>
                <w:szCs w:val="20"/>
              </w:rPr>
            </w:pPr>
            <w:r w:rsidRPr="003B70F3">
              <w:rPr>
                <w:rFonts w:ascii="Verdana Pro Light" w:hAnsi="Verdana Pro Light" w:cstheme="minorHAnsi"/>
                <w:b w:val="0"/>
                <w:bCs w:val="0"/>
                <w:color w:val="000000" w:themeColor="text1"/>
                <w:sz w:val="20"/>
                <w:szCs w:val="20"/>
              </w:rPr>
              <w:t>Following plans, instructions, and site rules</w:t>
            </w:r>
          </w:p>
        </w:tc>
        <w:tc>
          <w:tcPr>
            <w:tcW w:w="274" w:type="pct"/>
          </w:tcPr>
          <w:p w14:paraId="76048B70" w14:textId="068D596C"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5573666"/>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Pr>
          <w:p w14:paraId="27662C05" w14:textId="77AC492A"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6107145"/>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15B377B0" w14:textId="277FD4A8"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1974504"/>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21035370"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3B70F3"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5469DFCE" w:rsidR="003B70F3" w:rsidRPr="007D7792" w:rsidRDefault="001533ED" w:rsidP="003B70F3">
            <w:pPr>
              <w:spacing w:line="276" w:lineRule="auto"/>
              <w:rPr>
                <w:rFonts w:ascii="Verdana Pro Light" w:hAnsi="Verdana Pro Light"/>
              </w:rPr>
            </w:pPr>
            <w:r>
              <w:rPr>
                <w:rFonts w:ascii="Verdana Pro Light" w:hAnsi="Verdana Pro Light"/>
              </w:rPr>
              <w:t>A</w:t>
            </w:r>
            <w:r w:rsidR="003B70F3">
              <w:rPr>
                <w:rFonts w:ascii="Verdana Pro Light" w:hAnsi="Verdana Pro Light"/>
              </w:rPr>
              <w:t>dditional tasks and duties</w:t>
            </w:r>
          </w:p>
        </w:tc>
        <w:tc>
          <w:tcPr>
            <w:tcW w:w="274" w:type="pct"/>
            <w:shd w:val="clear" w:color="auto" w:fill="F4B083" w:themeFill="accent2" w:themeFillTint="99"/>
          </w:tcPr>
          <w:p w14:paraId="23AF7ED9"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3B70F3" w:rsidRPr="00007927" w:rsidRDefault="003B70F3"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3B70F3" w:rsidRPr="00007927"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3B70F3"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0991F015"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Fixing precast cornices and panel mouldings, ceiling centres and other plaster fittings</w:t>
            </w:r>
          </w:p>
        </w:tc>
        <w:tc>
          <w:tcPr>
            <w:tcW w:w="274" w:type="pct"/>
            <w:tcBorders>
              <w:top w:val="single" w:sz="4" w:space="0" w:color="000000" w:themeColor="text1"/>
              <w:bottom w:val="single" w:sz="4" w:space="0" w:color="000000" w:themeColor="text1"/>
            </w:tcBorders>
          </w:tcPr>
          <w:p w14:paraId="7904E6B6" w14:textId="370534F9"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7FFEDF0C"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3EB41DDD"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color w:val="000000" w:themeColor="text1"/>
                <w:sz w:val="20"/>
                <w:szCs w:val="20"/>
              </w:rPr>
              <w:t>Calculating the area to be coated, the correct order of preparation and application, and the amount of people and materials required</w:t>
            </w:r>
          </w:p>
        </w:tc>
        <w:tc>
          <w:tcPr>
            <w:tcW w:w="274" w:type="pct"/>
            <w:tcBorders>
              <w:top w:val="single" w:sz="4" w:space="0" w:color="000000" w:themeColor="text1"/>
              <w:bottom w:val="single" w:sz="4" w:space="0" w:color="000000" w:themeColor="text1"/>
            </w:tcBorders>
          </w:tcPr>
          <w:p w14:paraId="359A273D" w14:textId="5A8CFFF9"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3B70F3"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068C4F9" w14:textId="77777777" w:rsidR="009E14F0" w:rsidRDefault="009E14F0"/>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3B70F3" w:rsidRPr="007D7792" w14:paraId="00CC6934" w14:textId="77777777" w:rsidTr="009E14F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auto"/>
            </w:tcBorders>
            <w:shd w:val="clear" w:color="auto" w:fill="F4B083" w:themeFill="accent2" w:themeFillTint="99"/>
          </w:tcPr>
          <w:p w14:paraId="02AB0F92" w14:textId="55A13C4B" w:rsidR="003B70F3" w:rsidRPr="007D7792" w:rsidRDefault="003B70F3" w:rsidP="003B70F3">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Y</w:t>
            </w:r>
          </w:p>
        </w:tc>
        <w:tc>
          <w:tcPr>
            <w:tcW w:w="273" w:type="pct"/>
            <w:tcBorders>
              <w:top w:val="nil"/>
            </w:tcBorders>
            <w:shd w:val="clear" w:color="auto" w:fill="F4B083" w:themeFill="accent2" w:themeFillTint="99"/>
          </w:tcPr>
          <w:p w14:paraId="2ACDF2DB" w14:textId="2F2C8A2F"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N</w:t>
            </w:r>
          </w:p>
        </w:tc>
        <w:tc>
          <w:tcPr>
            <w:tcW w:w="272" w:type="pct"/>
            <w:tcBorders>
              <w:top w:val="nil"/>
            </w:tcBorders>
            <w:shd w:val="clear" w:color="auto" w:fill="F4B083" w:themeFill="accent2" w:themeFillTint="99"/>
          </w:tcPr>
          <w:p w14:paraId="39EA7E9F" w14:textId="5ABE05B7" w:rsidR="003B70F3" w:rsidRPr="00007927" w:rsidRDefault="003B70F3" w:rsidP="003B70F3">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MS Gothic" w:hAnsi="Verdana Pro Light" w:cstheme="minorHAnsi"/>
                <w:b w:val="0"/>
                <w:bCs w:val="0"/>
              </w:rPr>
            </w:pPr>
            <w:r w:rsidRPr="00007927">
              <w:rPr>
                <w:rFonts w:ascii="Verdana Pro Light" w:hAnsi="Verdana Pro Light"/>
              </w:rPr>
              <w:t>NY</w:t>
            </w:r>
          </w:p>
        </w:tc>
        <w:tc>
          <w:tcPr>
            <w:tcW w:w="1512" w:type="pct"/>
            <w:tcBorders>
              <w:top w:val="nil"/>
            </w:tcBorders>
            <w:shd w:val="clear" w:color="auto" w:fill="F4B083" w:themeFill="accent2" w:themeFillTint="99"/>
          </w:tcPr>
          <w:p w14:paraId="7408630A" w14:textId="46EE12C0" w:rsidR="003B70F3" w:rsidRPr="00007927" w:rsidRDefault="003B70F3" w:rsidP="003B70F3">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3B70F3" w:rsidRPr="007D7792" w14:paraId="31DD7D43" w14:textId="77777777" w:rsidTr="009E14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tcBorders>
          </w:tcPr>
          <w:p w14:paraId="0C705D77" w14:textId="42EAE3ED"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Hand tools such as: hammers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knives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finishing trowels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effects trowels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various floats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straight edges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mud boards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scrapers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mixing paddles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extension poles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plasterer’s hawk</w:t>
            </w:r>
          </w:p>
        </w:tc>
        <w:tc>
          <w:tcPr>
            <w:tcW w:w="274" w:type="pct"/>
          </w:tcPr>
          <w:p w14:paraId="4DBE45F1" w14:textId="6A58579B"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Pr>
          <w:p w14:paraId="178E12BC" w14:textId="5A25BC8F"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40716427" w14:textId="74BF9F53"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2410C189"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F20D2A8"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Power tools such as: circular saws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mortar mixers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heavy-duty mixing drills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screw guns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splatter machines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texture guns</w:t>
            </w:r>
          </w:p>
        </w:tc>
        <w:tc>
          <w:tcPr>
            <w:tcW w:w="274" w:type="pct"/>
          </w:tcPr>
          <w:p w14:paraId="561A41C0" w14:textId="7C6D6BA2"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3" w:type="pct"/>
          </w:tcPr>
          <w:p w14:paraId="48595324" w14:textId="0CC72DDA"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272" w:type="pct"/>
          </w:tcPr>
          <w:p w14:paraId="25D7779A" w14:textId="5036AB62" w:rsidR="003B70F3" w:rsidRPr="007D7792"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5C70AF95"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B70F3"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76DBF1A8" w:rsidR="003B70F3" w:rsidRPr="003B70F3" w:rsidRDefault="003B70F3" w:rsidP="003B70F3">
            <w:pPr>
              <w:spacing w:line="276" w:lineRule="auto"/>
              <w:rPr>
                <w:rFonts w:ascii="Verdana Pro Light" w:hAnsi="Verdana Pro Light"/>
                <w:b w:val="0"/>
                <w:bCs w:val="0"/>
                <w:sz w:val="20"/>
                <w:szCs w:val="20"/>
              </w:rPr>
            </w:pPr>
            <w:r w:rsidRPr="003B70F3">
              <w:rPr>
                <w:rFonts w:ascii="Verdana Pro Light" w:hAnsi="Verdana Pro Light" w:cstheme="minorHAnsi"/>
                <w:b w:val="0"/>
                <w:bCs w:val="0"/>
                <w:sz w:val="20"/>
                <w:szCs w:val="20"/>
              </w:rPr>
              <w:t>Equipment such as: scaffolding</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trestles</w:t>
            </w:r>
            <w:r w:rsidR="001533ED">
              <w:rPr>
                <w:rFonts w:ascii="Verdana Pro Light" w:hAnsi="Verdana Pro Light" w:cstheme="minorHAnsi"/>
                <w:b w:val="0"/>
                <w:bCs w:val="0"/>
                <w:sz w:val="20"/>
                <w:szCs w:val="20"/>
              </w:rPr>
              <w:t>,</w:t>
            </w:r>
            <w:r w:rsidRPr="003B70F3">
              <w:rPr>
                <w:rFonts w:ascii="Verdana Pro Light" w:hAnsi="Verdana Pro Light" w:cstheme="minorHAnsi"/>
                <w:b w:val="0"/>
                <w:bCs w:val="0"/>
                <w:sz w:val="20"/>
                <w:szCs w:val="20"/>
              </w:rPr>
              <w:t xml:space="preserve"> ladders</w:t>
            </w:r>
          </w:p>
        </w:tc>
        <w:tc>
          <w:tcPr>
            <w:tcW w:w="274" w:type="pct"/>
          </w:tcPr>
          <w:p w14:paraId="243CC2CD" w14:textId="3608F64E"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Pr>
          <w:p w14:paraId="4A09F89C" w14:textId="6FA2005C"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2" w:type="pct"/>
          </w:tcPr>
          <w:p w14:paraId="7B9343BF" w14:textId="4D5C7D9B" w:rsidR="003B70F3" w:rsidRPr="007D7792" w:rsidRDefault="00000000" w:rsidP="003B70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62F89057" w14:textId="77777777" w:rsidR="003B70F3" w:rsidRPr="007D7792" w:rsidRDefault="003B70F3" w:rsidP="003B70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B70F3"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7996E356" w:rsidR="003B70F3" w:rsidRPr="003B70F3" w:rsidRDefault="003B70F3" w:rsidP="003B70F3">
            <w:pPr>
              <w:spacing w:line="276" w:lineRule="auto"/>
              <w:rPr>
                <w:rFonts w:ascii="Verdana Pro Light" w:hAnsi="Verdana Pro Light" w:cs="Arial"/>
                <w:b w:val="0"/>
                <w:bCs w:val="0"/>
                <w:sz w:val="20"/>
                <w:szCs w:val="20"/>
              </w:rPr>
            </w:pPr>
            <w:r w:rsidRPr="003B70F3">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3" w:type="pct"/>
          </w:tcPr>
          <w:p w14:paraId="37209E4E" w14:textId="152998E4"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3B70F3">
                  <w:rPr>
                    <w:rFonts w:ascii="MS Gothic" w:eastAsia="MS Gothic" w:hAnsi="MS Gothic" w:cstheme="minorHAnsi" w:hint="eastAsia"/>
                  </w:rPr>
                  <w:t>☐</w:t>
                </w:r>
              </w:sdtContent>
            </w:sdt>
          </w:p>
        </w:tc>
        <w:tc>
          <w:tcPr>
            <w:tcW w:w="272" w:type="pct"/>
          </w:tcPr>
          <w:p w14:paraId="7965D99E" w14:textId="047AFE75" w:rsidR="003B70F3" w:rsidRDefault="00000000" w:rsidP="003B70F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3B70F3" w:rsidRPr="007D7792">
                  <w:rPr>
                    <w:rFonts w:ascii="Segoe UI Symbol" w:eastAsia="MS Gothic" w:hAnsi="Segoe UI Symbol" w:cs="Segoe UI Symbol"/>
                  </w:rPr>
                  <w:t>☐</w:t>
                </w:r>
              </w:sdtContent>
            </w:sdt>
          </w:p>
        </w:tc>
        <w:tc>
          <w:tcPr>
            <w:tcW w:w="1512" w:type="pct"/>
          </w:tcPr>
          <w:p w14:paraId="535A86F2" w14:textId="77777777" w:rsidR="003B70F3" w:rsidRPr="007D7792" w:rsidRDefault="003B70F3" w:rsidP="003B70F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455C1088"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w:t>
            </w:r>
            <w:r w:rsidR="003B70F3">
              <w:rPr>
                <w:rFonts w:ascii="Verdana Pro Light" w:hAnsi="Verdana Pro Light" w:cstheme="minorHAnsi"/>
                <w:b w:val="0"/>
                <w:bCs w:val="0"/>
                <w:sz w:val="20"/>
                <w:szCs w:val="20"/>
              </w:rPr>
              <w:t>Solid Plasterers</w:t>
            </w:r>
          </w:p>
        </w:tc>
        <w:tc>
          <w:tcPr>
            <w:tcW w:w="274" w:type="pct"/>
            <w:tcBorders>
              <w:top w:val="none" w:sz="0" w:space="0" w:color="auto"/>
              <w:bottom w:val="none" w:sz="0" w:space="0" w:color="auto"/>
            </w:tcBorders>
          </w:tcPr>
          <w:p w14:paraId="26FD1DAD" w14:textId="23CB190F"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Pr>
          <w:p w14:paraId="01C8C20F" w14:textId="73DEEAF9" w:rsidR="00C72F43"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295D237A" w14:textId="77777777" w:rsidR="005A65DE" w:rsidRDefault="005A65DE" w:rsidP="001131B5">
      <w:pPr>
        <w:spacing w:before="120"/>
        <w:rPr>
          <w:rFonts w:ascii="Verdana" w:hAnsi="Verdana"/>
          <w:b/>
          <w:color w:val="833C0B" w:themeColor="accent2" w:themeShade="80"/>
          <w:sz w:val="24"/>
          <w:szCs w:val="24"/>
        </w:rPr>
      </w:pPr>
    </w:p>
    <w:p w14:paraId="40D56F23" w14:textId="77777777" w:rsidR="003B70F3" w:rsidRDefault="003B70F3" w:rsidP="001131B5">
      <w:pPr>
        <w:spacing w:before="120"/>
        <w:rPr>
          <w:rFonts w:ascii="Verdana" w:hAnsi="Verdana"/>
          <w:b/>
          <w:color w:val="833C0B" w:themeColor="accent2" w:themeShade="80"/>
          <w:sz w:val="24"/>
          <w:szCs w:val="24"/>
        </w:rPr>
      </w:pPr>
    </w:p>
    <w:p w14:paraId="6D58A669" w14:textId="77777777" w:rsidR="003B70F3" w:rsidRDefault="003B70F3" w:rsidP="001131B5">
      <w:pPr>
        <w:spacing w:before="120"/>
        <w:rPr>
          <w:rFonts w:ascii="Verdana" w:hAnsi="Verdana"/>
          <w:b/>
          <w:color w:val="833C0B" w:themeColor="accent2" w:themeShade="80"/>
          <w:sz w:val="24"/>
          <w:szCs w:val="24"/>
        </w:rPr>
      </w:pPr>
    </w:p>
    <w:p w14:paraId="5ACC816E" w14:textId="77777777" w:rsidR="003B70F3" w:rsidRDefault="003B70F3" w:rsidP="001131B5">
      <w:pPr>
        <w:spacing w:before="120"/>
        <w:rPr>
          <w:rFonts w:ascii="Verdana" w:hAnsi="Verdana"/>
          <w:b/>
          <w:color w:val="833C0B" w:themeColor="accent2" w:themeShade="80"/>
          <w:sz w:val="24"/>
          <w:szCs w:val="24"/>
        </w:rPr>
      </w:pPr>
    </w:p>
    <w:p w14:paraId="08976185" w14:textId="6728AD89"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9E14F0">
        <w:rPr>
          <w:rFonts w:ascii="Verdana" w:hAnsi="Verdana"/>
          <w:b/>
          <w:color w:val="833C0B" w:themeColor="accent2" w:themeShade="80"/>
          <w:sz w:val="24"/>
          <w:szCs w:val="24"/>
        </w:rPr>
        <w:t>s</w:t>
      </w:r>
    </w:p>
    <w:p w14:paraId="1C50E6E9" w14:textId="77777777" w:rsidR="004F675B" w:rsidRDefault="004F675B" w:rsidP="00A80945">
      <w:pPr>
        <w:spacing w:after="120" w:line="276" w:lineRule="auto"/>
        <w:outlineLvl w:val="0"/>
        <w:rPr>
          <w:rFonts w:ascii="Verdana Pro Light" w:hAnsi="Verdana Pro Light" w:cstheme="minorHAnsi"/>
          <w:bCs/>
        </w:rPr>
      </w:pPr>
      <w:r w:rsidRPr="004F675B">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4D931CC7" w14:textId="77777777" w:rsidR="004F675B" w:rsidRDefault="004F675B"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7C0C720B"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4F675B" w:rsidRPr="004F675B">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9E14F0">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86B0" w14:textId="77777777" w:rsidR="00F455AC" w:rsidRDefault="00F455AC" w:rsidP="008D3A7C">
      <w:pPr>
        <w:spacing w:after="0" w:line="240" w:lineRule="auto"/>
      </w:pPr>
      <w:r>
        <w:separator/>
      </w:r>
    </w:p>
  </w:endnote>
  <w:endnote w:type="continuationSeparator" w:id="0">
    <w:p w14:paraId="4B3CFD11" w14:textId="77777777" w:rsidR="00F455AC" w:rsidRDefault="00F455AC"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0AE55F9"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7931D3">
      <w:rPr>
        <w:bCs/>
        <w:color w:val="7B7B7B" w:themeColor="accent3" w:themeShade="BF"/>
        <w:sz w:val="16"/>
        <w:szCs w:val="16"/>
      </w:rPr>
      <w:t>Solid Plasterer</w:t>
    </w:r>
    <w:r w:rsidR="009E5750">
      <w:rPr>
        <w:bCs/>
        <w:color w:val="7B7B7B" w:themeColor="accent3" w:themeShade="BF"/>
        <w:sz w:val="16"/>
        <w:szCs w:val="16"/>
      </w:rPr>
      <w:t xml:space="preserve"> </w:t>
    </w:r>
    <w:r w:rsidR="00372E33">
      <w:rPr>
        <w:bCs/>
        <w:color w:val="7B7B7B" w:themeColor="accent3" w:themeShade="BF"/>
        <w:sz w:val="16"/>
        <w:szCs w:val="16"/>
      </w:rPr>
      <w:t>– 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7921" w14:textId="77777777" w:rsidR="00F455AC" w:rsidRDefault="00F455AC" w:rsidP="008D3A7C">
      <w:pPr>
        <w:spacing w:after="0" w:line="240" w:lineRule="auto"/>
      </w:pPr>
      <w:r>
        <w:separator/>
      </w:r>
    </w:p>
  </w:footnote>
  <w:footnote w:type="continuationSeparator" w:id="0">
    <w:p w14:paraId="471753A4" w14:textId="77777777" w:rsidR="00F455AC" w:rsidRDefault="00F455AC"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5C09B7F" w:rsidR="00605B40" w:rsidRDefault="00C91A35" w:rsidP="00407C69">
    <w:pPr>
      <w:pStyle w:val="Header"/>
      <w:tabs>
        <w:tab w:val="clear" w:pos="4513"/>
        <w:tab w:val="clear" w:pos="9026"/>
        <w:tab w:val="left" w:pos="4536"/>
        <w:tab w:val="right" w:pos="9639"/>
      </w:tabs>
      <w:ind w:right="-35"/>
    </w:pPr>
    <w:r>
      <w:rPr>
        <w:noProof/>
      </w:rPr>
      <w:drawing>
        <wp:anchor distT="0" distB="0" distL="114300" distR="114300" simplePos="0" relativeHeight="251666432" behindDoc="0" locked="0" layoutInCell="1" allowOverlap="1" wp14:anchorId="57AED506" wp14:editId="245414C7">
          <wp:simplePos x="0" y="0"/>
          <wp:positionH relativeFrom="margin">
            <wp:posOffset>0</wp:posOffset>
          </wp:positionH>
          <wp:positionV relativeFrom="paragraph">
            <wp:posOffset>-202565</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5F19D7">
      <w:rPr>
        <w:rFonts w:eastAsia="Times New Roman"/>
        <w:noProof/>
      </w:rPr>
      <w:drawing>
        <wp:anchor distT="0" distB="0" distL="114300" distR="114300" simplePos="0" relativeHeight="251667456" behindDoc="1" locked="0" layoutInCell="1" allowOverlap="1" wp14:anchorId="3257171C" wp14:editId="7B18412B">
          <wp:simplePos x="0" y="0"/>
          <wp:positionH relativeFrom="margin">
            <wp:align>right</wp:align>
          </wp:positionH>
          <wp:positionV relativeFrom="page">
            <wp:posOffset>460375</wp:posOffset>
          </wp:positionV>
          <wp:extent cx="2794000" cy="412750"/>
          <wp:effectExtent l="0" t="0" r="6350" b="6350"/>
          <wp:wrapNone/>
          <wp:docPr id="131289999"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4000" cy="412750"/>
                  </a:xfrm>
                  <a:prstGeom prst="rect">
                    <a:avLst/>
                  </a:prstGeom>
                  <a:noFill/>
                  <a:ln>
                    <a:noFill/>
                  </a:ln>
                </pic:spPr>
              </pic:pic>
            </a:graphicData>
          </a:graphic>
        </wp:anchor>
      </w:drawing>
    </w:r>
    <w:r w:rsidR="005F19D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4167517">
    <w:abstractNumId w:val="9"/>
  </w:num>
  <w:num w:numId="2" w16cid:durableId="518080516">
    <w:abstractNumId w:val="1"/>
  </w:num>
  <w:num w:numId="3" w16cid:durableId="1425612106">
    <w:abstractNumId w:val="6"/>
  </w:num>
  <w:num w:numId="4" w16cid:durableId="866673311">
    <w:abstractNumId w:val="11"/>
  </w:num>
  <w:num w:numId="5" w16cid:durableId="724765086">
    <w:abstractNumId w:val="0"/>
  </w:num>
  <w:num w:numId="6" w16cid:durableId="980692852">
    <w:abstractNumId w:val="8"/>
  </w:num>
  <w:num w:numId="7" w16cid:durableId="458305474">
    <w:abstractNumId w:val="7"/>
  </w:num>
  <w:num w:numId="8" w16cid:durableId="388923000">
    <w:abstractNumId w:val="5"/>
  </w:num>
  <w:num w:numId="9" w16cid:durableId="264115919">
    <w:abstractNumId w:val="2"/>
  </w:num>
  <w:num w:numId="10" w16cid:durableId="1408117518">
    <w:abstractNumId w:val="10"/>
  </w:num>
  <w:num w:numId="11" w16cid:durableId="390202318">
    <w:abstractNumId w:val="4"/>
  </w:num>
  <w:num w:numId="12" w16cid:durableId="56441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13C0"/>
    <w:rsid w:val="000A3FA4"/>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33ED"/>
    <w:rsid w:val="00154086"/>
    <w:rsid w:val="0016486C"/>
    <w:rsid w:val="00182FE9"/>
    <w:rsid w:val="0019147C"/>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1F30F5"/>
    <w:rsid w:val="002003B1"/>
    <w:rsid w:val="002011C7"/>
    <w:rsid w:val="00201A80"/>
    <w:rsid w:val="00202EA4"/>
    <w:rsid w:val="00203B65"/>
    <w:rsid w:val="00204CF4"/>
    <w:rsid w:val="00207C24"/>
    <w:rsid w:val="0021206D"/>
    <w:rsid w:val="00212C3F"/>
    <w:rsid w:val="00213169"/>
    <w:rsid w:val="00223027"/>
    <w:rsid w:val="00225C70"/>
    <w:rsid w:val="002328A3"/>
    <w:rsid w:val="00233EE0"/>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3834"/>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2E33"/>
    <w:rsid w:val="00375778"/>
    <w:rsid w:val="003859A7"/>
    <w:rsid w:val="00387372"/>
    <w:rsid w:val="003A2AF4"/>
    <w:rsid w:val="003A7237"/>
    <w:rsid w:val="003B5B99"/>
    <w:rsid w:val="003B5ED2"/>
    <w:rsid w:val="003B70F3"/>
    <w:rsid w:val="003B7310"/>
    <w:rsid w:val="003C0E4A"/>
    <w:rsid w:val="003C0F49"/>
    <w:rsid w:val="003C6AE1"/>
    <w:rsid w:val="003E52AC"/>
    <w:rsid w:val="003F5715"/>
    <w:rsid w:val="003F7958"/>
    <w:rsid w:val="00400010"/>
    <w:rsid w:val="004017A6"/>
    <w:rsid w:val="00405704"/>
    <w:rsid w:val="00407C69"/>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D3915"/>
    <w:rsid w:val="004D3B82"/>
    <w:rsid w:val="004E46D2"/>
    <w:rsid w:val="004E6AA3"/>
    <w:rsid w:val="004F675B"/>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5DE"/>
    <w:rsid w:val="005A6915"/>
    <w:rsid w:val="005A74F1"/>
    <w:rsid w:val="005C5AC9"/>
    <w:rsid w:val="005D573E"/>
    <w:rsid w:val="005D70AC"/>
    <w:rsid w:val="005E17E8"/>
    <w:rsid w:val="005E3820"/>
    <w:rsid w:val="005F02C7"/>
    <w:rsid w:val="005F0590"/>
    <w:rsid w:val="005F19D7"/>
    <w:rsid w:val="00605B40"/>
    <w:rsid w:val="006117BD"/>
    <w:rsid w:val="00614C08"/>
    <w:rsid w:val="006166BD"/>
    <w:rsid w:val="006167FC"/>
    <w:rsid w:val="00617719"/>
    <w:rsid w:val="00625A83"/>
    <w:rsid w:val="0062701B"/>
    <w:rsid w:val="0062719A"/>
    <w:rsid w:val="00634C51"/>
    <w:rsid w:val="0063743F"/>
    <w:rsid w:val="00641D7C"/>
    <w:rsid w:val="00642190"/>
    <w:rsid w:val="00661E42"/>
    <w:rsid w:val="00664FB8"/>
    <w:rsid w:val="0067119F"/>
    <w:rsid w:val="006837C6"/>
    <w:rsid w:val="00690D3D"/>
    <w:rsid w:val="0069148D"/>
    <w:rsid w:val="006A1825"/>
    <w:rsid w:val="006A30F7"/>
    <w:rsid w:val="006B6F65"/>
    <w:rsid w:val="006B7BF7"/>
    <w:rsid w:val="006C3D9D"/>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81302"/>
    <w:rsid w:val="007931D3"/>
    <w:rsid w:val="007A3A6C"/>
    <w:rsid w:val="007A4432"/>
    <w:rsid w:val="007A4878"/>
    <w:rsid w:val="007B22D3"/>
    <w:rsid w:val="007B76B9"/>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1E3D"/>
    <w:rsid w:val="00803E80"/>
    <w:rsid w:val="00804A97"/>
    <w:rsid w:val="00810A73"/>
    <w:rsid w:val="0083607B"/>
    <w:rsid w:val="00837076"/>
    <w:rsid w:val="00840B20"/>
    <w:rsid w:val="00857779"/>
    <w:rsid w:val="00860799"/>
    <w:rsid w:val="00860D9A"/>
    <w:rsid w:val="00871D58"/>
    <w:rsid w:val="008818F1"/>
    <w:rsid w:val="00884102"/>
    <w:rsid w:val="0089590B"/>
    <w:rsid w:val="008A09CF"/>
    <w:rsid w:val="008B0184"/>
    <w:rsid w:val="008B2BFF"/>
    <w:rsid w:val="008B47D7"/>
    <w:rsid w:val="008C4B3D"/>
    <w:rsid w:val="008D1312"/>
    <w:rsid w:val="008D3A7C"/>
    <w:rsid w:val="008D4378"/>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5669C"/>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E17"/>
    <w:rsid w:val="009C2990"/>
    <w:rsid w:val="009C42FD"/>
    <w:rsid w:val="009D09C6"/>
    <w:rsid w:val="009D5145"/>
    <w:rsid w:val="009E0285"/>
    <w:rsid w:val="009E14F0"/>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432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2BD6"/>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91A35"/>
    <w:rsid w:val="00CA5F02"/>
    <w:rsid w:val="00CC0E0B"/>
    <w:rsid w:val="00CC1FB3"/>
    <w:rsid w:val="00CC3409"/>
    <w:rsid w:val="00CC7E00"/>
    <w:rsid w:val="00CD1D58"/>
    <w:rsid w:val="00CD4D95"/>
    <w:rsid w:val="00D06820"/>
    <w:rsid w:val="00D15971"/>
    <w:rsid w:val="00D15D0B"/>
    <w:rsid w:val="00D1738B"/>
    <w:rsid w:val="00D36839"/>
    <w:rsid w:val="00D37C03"/>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352FF"/>
    <w:rsid w:val="00E5232E"/>
    <w:rsid w:val="00E530F8"/>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455A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5894</Characters>
  <Application>Microsoft Office Word</Application>
  <DocSecurity>0</DocSecurity>
  <Lines>321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2026-04-24T01:15:00Z</dcterms:created>
  <dcterms:modified xsi:type="dcterms:W3CDTF">2026-04-24T01:15:00Z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2026-04-24T01:15:20Z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938ad4ea-81b2-467e-ae29-ae5175ac61fe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