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09B3" w14:textId="61DB79C2" w:rsidR="00A27567" w:rsidRPr="00AD1B8F" w:rsidRDefault="00E55225" w:rsidP="787646FE">
      <w:pPr>
        <w:pStyle w:val="Title"/>
        <w:spacing w:before="20" w:after="0"/>
        <w:rPr>
          <w:rFonts w:asciiTheme="majorHAnsi" w:hAnsiTheme="majorHAnsi" w:cstheme="majorBidi"/>
          <w:szCs w:val="40"/>
        </w:rPr>
      </w:pPr>
      <w:bookmarkStart w:id="0" w:name="_Toc318813815"/>
      <w:bookmarkStart w:id="1" w:name="_Toc320269463"/>
      <w:bookmarkStart w:id="2" w:name="_Toc326312051"/>
      <w:r w:rsidRPr="00AD1B8F">
        <w:rPr>
          <w:rFonts w:asciiTheme="majorHAnsi" w:eastAsiaTheme="majorEastAsia" w:hAnsiTheme="majorHAnsi" w:cstheme="majorHAnsi"/>
          <w:bCs w:val="0"/>
          <w:noProof/>
          <w:color w:val="404246"/>
          <w:spacing w:val="-10"/>
          <w:kern w:val="28"/>
          <w:szCs w:val="40"/>
          <w:shd w:val="clear" w:color="auto" w:fill="E6E6E6"/>
        </w:rPr>
        <w:drawing>
          <wp:anchor distT="0" distB="0" distL="114300" distR="114300" simplePos="0" relativeHeight="251658240" behindDoc="1" locked="0" layoutInCell="1" allowOverlap="1" wp14:anchorId="491FD2B6" wp14:editId="3C0BD488">
            <wp:simplePos x="0" y="0"/>
            <wp:positionH relativeFrom="margin">
              <wp:posOffset>-1085850</wp:posOffset>
            </wp:positionH>
            <wp:positionV relativeFrom="page">
              <wp:align>top</wp:align>
            </wp:positionV>
            <wp:extent cx="7753350" cy="2066081"/>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a:stretch>
                      <a:fillRect/>
                    </a:stretch>
                  </pic:blipFill>
                  <pic:spPr>
                    <a:xfrm>
                      <a:off x="0" y="0"/>
                      <a:ext cx="7791598" cy="2076273"/>
                    </a:xfrm>
                    <a:prstGeom prst="rect">
                      <a:avLst/>
                    </a:prstGeom>
                  </pic:spPr>
                </pic:pic>
              </a:graphicData>
            </a:graphic>
            <wp14:sizeRelH relativeFrom="page">
              <wp14:pctWidth>0</wp14:pctWidth>
            </wp14:sizeRelH>
            <wp14:sizeRelV relativeFrom="page">
              <wp14:pctHeight>0</wp14:pctHeight>
            </wp14:sizeRelV>
          </wp:anchor>
        </w:drawing>
      </w:r>
      <w:r w:rsidRPr="00AD1B8F">
        <w:rPr>
          <w:rFonts w:asciiTheme="majorHAnsi" w:hAnsiTheme="majorHAnsi" w:cstheme="majorHAnsi"/>
          <w:noProof/>
          <w:color w:val="2B579A"/>
          <w:szCs w:val="40"/>
          <w:shd w:val="clear" w:color="auto" w:fill="E6E6E6"/>
        </w:rPr>
        <w:drawing>
          <wp:anchor distT="0" distB="0" distL="114300" distR="114300" simplePos="0" relativeHeight="251658241" behindDoc="0" locked="0" layoutInCell="1" allowOverlap="1" wp14:anchorId="74061730" wp14:editId="2453A3E1">
            <wp:simplePos x="0" y="0"/>
            <wp:positionH relativeFrom="margin">
              <wp:posOffset>-428625</wp:posOffset>
            </wp:positionH>
            <wp:positionV relativeFrom="paragraph">
              <wp:posOffset>-3278505</wp:posOffset>
            </wp:positionV>
            <wp:extent cx="2383155" cy="727075"/>
            <wp:effectExtent l="0" t="0" r="0" b="0"/>
            <wp:wrapNone/>
            <wp:docPr id="6" name="Graphic 6"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r w:rsidR="00A27567" w:rsidRPr="00AD1B8F">
        <w:rPr>
          <w:rFonts w:ascii="Calibri" w:eastAsiaTheme="majorEastAsia" w:hAnsi="Calibri" w:cstheme="majorBidi"/>
          <w:noProof/>
          <w:color w:val="404246"/>
          <w:spacing w:val="-10"/>
          <w:kern w:val="28"/>
          <w:szCs w:val="40"/>
        </w:rPr>
        <w:t>Trades Recognition</w:t>
      </w:r>
      <w:r w:rsidR="00A27567" w:rsidRPr="00AD1B8F">
        <w:rPr>
          <w:rFonts w:asciiTheme="majorHAnsi" w:hAnsiTheme="majorHAnsi" w:cstheme="majorBidi"/>
          <w:szCs w:val="40"/>
        </w:rPr>
        <w:t xml:space="preserve"> </w:t>
      </w:r>
      <w:r w:rsidR="00A27567" w:rsidRPr="00AD1B8F">
        <w:rPr>
          <w:rFonts w:ascii="Calibri" w:eastAsiaTheme="majorEastAsia" w:hAnsi="Calibri" w:cstheme="majorBidi"/>
          <w:noProof/>
          <w:color w:val="404246"/>
          <w:spacing w:val="-10"/>
          <w:kern w:val="28"/>
          <w:szCs w:val="40"/>
        </w:rPr>
        <w:t xml:space="preserve">Australia </w:t>
      </w:r>
    </w:p>
    <w:p w14:paraId="723117DA" w14:textId="479C5A5D" w:rsidR="00A27567" w:rsidRPr="00AD1B8F" w:rsidRDefault="00A27567" w:rsidP="00A27567">
      <w:pPr>
        <w:pStyle w:val="Title"/>
        <w:spacing w:before="20" w:after="0"/>
        <w:rPr>
          <w:rFonts w:ascii="Calibri" w:eastAsiaTheme="majorEastAsia" w:hAnsi="Calibri" w:cstheme="majorBidi"/>
          <w:bCs w:val="0"/>
          <w:noProof/>
          <w:color w:val="404246"/>
          <w:spacing w:val="-10"/>
          <w:kern w:val="28"/>
          <w:szCs w:val="40"/>
        </w:rPr>
      </w:pPr>
      <w:r w:rsidRPr="00AD1B8F">
        <w:rPr>
          <w:rFonts w:ascii="Calibri" w:eastAsiaTheme="majorEastAsia" w:hAnsi="Calibri" w:cstheme="majorBidi"/>
          <w:bCs w:val="0"/>
          <w:noProof/>
          <w:color w:val="404246"/>
          <w:spacing w:val="-10"/>
          <w:kern w:val="28"/>
          <w:szCs w:val="40"/>
        </w:rPr>
        <w:t>Payment</w:t>
      </w:r>
      <w:r w:rsidR="00A86D35" w:rsidRPr="00AD1B8F">
        <w:rPr>
          <w:rFonts w:ascii="Calibri" w:eastAsiaTheme="majorEastAsia" w:hAnsi="Calibri" w:cstheme="majorBidi"/>
          <w:bCs w:val="0"/>
          <w:noProof/>
          <w:color w:val="404246"/>
          <w:spacing w:val="-10"/>
          <w:kern w:val="28"/>
          <w:szCs w:val="40"/>
        </w:rPr>
        <w:t>, Fees</w:t>
      </w:r>
      <w:r w:rsidRPr="00AD1B8F">
        <w:rPr>
          <w:rFonts w:ascii="Calibri" w:eastAsiaTheme="majorEastAsia" w:hAnsi="Calibri" w:cstheme="majorBidi"/>
          <w:bCs w:val="0"/>
          <w:noProof/>
          <w:color w:val="404246"/>
          <w:spacing w:val="-10"/>
          <w:kern w:val="28"/>
          <w:szCs w:val="40"/>
        </w:rPr>
        <w:t xml:space="preserve"> and Refund Policy </w:t>
      </w:r>
    </w:p>
    <w:p w14:paraId="34C72E8B" w14:textId="532B568C" w:rsidR="00460127" w:rsidRPr="00A726D5" w:rsidRDefault="1EAC3A64" w:rsidP="3B8D1828">
      <w:pPr>
        <w:pStyle w:val="Title"/>
        <w:spacing w:before="20" w:after="0"/>
        <w:rPr>
          <w:rFonts w:asciiTheme="majorHAnsi" w:eastAsiaTheme="majorEastAsia" w:hAnsiTheme="majorHAnsi" w:cstheme="majorBidi"/>
          <w:noProof/>
          <w:color w:val="FFFFFF" w:themeColor="background1"/>
          <w:sz w:val="32"/>
          <w:szCs w:val="32"/>
        </w:rPr>
      </w:pPr>
      <w:r w:rsidRPr="3B8D1828">
        <w:rPr>
          <w:rFonts w:asciiTheme="majorHAnsi" w:eastAsiaTheme="majorEastAsia" w:hAnsiTheme="majorHAnsi" w:cstheme="majorBidi"/>
          <w:noProof/>
          <w:color w:val="FFFFFF" w:themeColor="background1"/>
          <w:sz w:val="32"/>
          <w:szCs w:val="32"/>
        </w:rPr>
        <w:t xml:space="preserve">TRA Fees, Payments and Refunds Policy </w:t>
      </w:r>
    </w:p>
    <w:p w14:paraId="10C8CA3F" w14:textId="071CA91B" w:rsidR="00460127" w:rsidRPr="00A726D5" w:rsidRDefault="4BDB6876" w:rsidP="12654659">
      <w:pPr>
        <w:pStyle w:val="Title"/>
        <w:spacing w:before="20" w:after="0"/>
        <w:rPr>
          <w:rFonts w:asciiTheme="majorHAnsi" w:eastAsiaTheme="majorEastAsia" w:hAnsiTheme="majorHAnsi" w:cstheme="majorBidi"/>
          <w:noProof/>
          <w:color w:val="76923C" w:themeColor="accent3" w:themeShade="BF"/>
          <w:sz w:val="32"/>
          <w:szCs w:val="32"/>
        </w:rPr>
      </w:pPr>
      <w:r w:rsidRPr="12654659">
        <w:rPr>
          <w:rFonts w:asciiTheme="majorHAnsi" w:eastAsiaTheme="majorEastAsia" w:hAnsiTheme="majorHAnsi" w:cstheme="majorBidi"/>
          <w:noProof/>
          <w:color w:val="76923C" w:themeColor="accent3" w:themeShade="BF"/>
          <w:sz w:val="32"/>
          <w:szCs w:val="32"/>
        </w:rPr>
        <w:t xml:space="preserve">June </w:t>
      </w:r>
      <w:r w:rsidR="3779AD98" w:rsidRPr="12654659">
        <w:rPr>
          <w:rFonts w:asciiTheme="majorHAnsi" w:eastAsiaTheme="majorEastAsia" w:hAnsiTheme="majorHAnsi" w:cstheme="majorBidi"/>
          <w:noProof/>
          <w:color w:val="76923C" w:themeColor="accent3" w:themeShade="BF"/>
          <w:sz w:val="32"/>
          <w:szCs w:val="32"/>
        </w:rPr>
        <w:t>2025</w:t>
      </w:r>
    </w:p>
    <w:bookmarkEnd w:id="0"/>
    <w:bookmarkEnd w:id="1"/>
    <w:bookmarkEnd w:id="2"/>
    <w:p w14:paraId="17CFBF45" w14:textId="18E1AC8F" w:rsidR="00383EDB" w:rsidRPr="00472E55" w:rsidRDefault="00383EDB" w:rsidP="00460127">
      <w:pPr>
        <w:pStyle w:val="Subtitle"/>
        <w:numPr>
          <w:ilvl w:val="0"/>
          <w:numId w:val="0"/>
        </w:numPr>
        <w:rPr>
          <w:rFonts w:asciiTheme="majorHAnsi" w:hAnsiTheme="majorHAnsi" w:cstheme="majorBidi"/>
          <w:color w:val="FFFFFF" w:themeColor="background1"/>
          <w:sz w:val="36"/>
          <w:szCs w:val="36"/>
          <w:lang w:eastAsia="en-AU"/>
        </w:rPr>
      </w:pPr>
    </w:p>
    <w:p w14:paraId="17E96826" w14:textId="77777777" w:rsidR="00383EDB" w:rsidRPr="00472E55" w:rsidRDefault="00383EDB" w:rsidP="00383EDB">
      <w:pPr>
        <w:tabs>
          <w:tab w:val="left" w:pos="8040"/>
        </w:tabs>
        <w:rPr>
          <w:rFonts w:asciiTheme="majorHAnsi" w:hAnsiTheme="majorHAnsi" w:cstheme="majorBidi"/>
          <w:color w:val="FFFFFF" w:themeColor="background1"/>
        </w:rPr>
      </w:pPr>
      <w:r w:rsidRPr="00E17335">
        <w:rPr>
          <w:rFonts w:asciiTheme="majorHAnsi" w:hAnsiTheme="majorHAnsi" w:cstheme="majorHAnsi"/>
        </w:rPr>
        <w:tab/>
      </w:r>
    </w:p>
    <w:p w14:paraId="704D487A" w14:textId="77777777" w:rsidR="00383EDB" w:rsidRPr="00E17335" w:rsidRDefault="00383EDB" w:rsidP="00383EDB">
      <w:pPr>
        <w:rPr>
          <w:rFonts w:asciiTheme="majorHAnsi" w:hAnsiTheme="majorHAnsi" w:cstheme="majorHAnsi"/>
        </w:rPr>
      </w:pPr>
    </w:p>
    <w:p w14:paraId="5FE265E2" w14:textId="77777777" w:rsidR="00383EDB" w:rsidRPr="00E17335" w:rsidRDefault="00383EDB" w:rsidP="00383EDB">
      <w:pPr>
        <w:rPr>
          <w:rFonts w:asciiTheme="majorHAnsi" w:hAnsiTheme="majorHAnsi" w:cstheme="majorHAnsi"/>
        </w:rPr>
        <w:sectPr w:rsidR="00383EDB" w:rsidRPr="00E17335" w:rsidSect="00EB77D3">
          <w:headerReference w:type="default" r:id="rId11"/>
          <w:footerReference w:type="even" r:id="rId12"/>
          <w:footerReference w:type="default" r:id="rId13"/>
          <w:headerReference w:type="first" r:id="rId14"/>
          <w:footerReference w:type="first" r:id="rId15"/>
          <w:pgSz w:w="11906" w:h="16838"/>
          <w:pgMar w:top="5760" w:right="1466" w:bottom="1440" w:left="1440" w:header="0" w:footer="708" w:gutter="0"/>
          <w:cols w:space="708"/>
          <w:titlePg/>
          <w:docGrid w:linePitch="360"/>
        </w:sectPr>
      </w:pPr>
    </w:p>
    <w:p w14:paraId="0B6B68CB" w14:textId="77777777" w:rsidR="007945A4" w:rsidRPr="005700FD" w:rsidRDefault="00383EDB" w:rsidP="00D622EC">
      <w:pPr>
        <w:spacing w:after="200"/>
        <w:rPr>
          <w:rStyle w:val="Strong"/>
          <w:rFonts w:asciiTheme="majorHAnsi" w:hAnsiTheme="majorHAnsi" w:cstheme="majorHAnsi"/>
          <w:color w:val="404246"/>
          <w:sz w:val="22"/>
          <w:szCs w:val="22"/>
        </w:rPr>
      </w:pPr>
      <w:bookmarkStart w:id="3" w:name="_Toc320269464"/>
      <w:bookmarkStart w:id="4" w:name="_Toc326312052"/>
      <w:r w:rsidRPr="005700FD">
        <w:rPr>
          <w:rStyle w:val="Strong"/>
          <w:rFonts w:asciiTheme="majorHAnsi" w:hAnsiTheme="majorHAnsi" w:cstheme="majorHAnsi"/>
          <w:color w:val="404246"/>
          <w:sz w:val="22"/>
          <w:szCs w:val="22"/>
        </w:rPr>
        <w:lastRenderedPageBreak/>
        <w:t>Table of Contents</w:t>
      </w:r>
      <w:bookmarkEnd w:id="3"/>
      <w:bookmarkEnd w:id="4"/>
    </w:p>
    <w:p w14:paraId="33233825" w14:textId="4BF1A83F" w:rsidR="006633FA" w:rsidRPr="006633FA" w:rsidRDefault="006633FA">
      <w:pPr>
        <w:pStyle w:val="TOC1"/>
        <w:rPr>
          <w:rFonts w:asciiTheme="majorHAnsi" w:eastAsiaTheme="minorEastAsia" w:hAnsiTheme="majorHAnsi" w:cstheme="majorHAnsi"/>
          <w:b w:val="0"/>
          <w:color w:val="auto"/>
          <w:kern w:val="2"/>
          <w:sz w:val="22"/>
          <w:szCs w:val="22"/>
          <w:lang w:eastAsia="en-AU"/>
          <w14:ligatures w14:val="standardContextual"/>
        </w:rPr>
      </w:pPr>
      <w:r w:rsidRPr="217EEAA3">
        <w:rPr>
          <w:rFonts w:asciiTheme="majorHAnsi" w:hAnsiTheme="majorHAnsi" w:cstheme="majorHAnsi"/>
          <w:color w:val="000000"/>
          <w:sz w:val="22"/>
          <w:szCs w:val="22"/>
          <w:shd w:val="clear" w:color="auto" w:fill="E6E6E6"/>
          <w14:textFill>
            <w14:solidFill>
              <w14:srgbClr w14:val="000000">
                <w14:lumMod w14:val="75000"/>
              </w14:srgbClr>
            </w14:solidFill>
          </w14:textFill>
        </w:rPr>
        <w:fldChar w:fldCharType="begin"/>
      </w:r>
      <w:r w:rsidR="007945A4" w:rsidRPr="006633FA">
        <w:rPr>
          <w:rFonts w:asciiTheme="majorHAnsi" w:hAnsiTheme="majorHAnsi" w:cstheme="majorHAnsi"/>
          <w:color w:val="000000"/>
          <w:sz w:val="22"/>
          <w:szCs w:val="22"/>
          <w14:textFill>
            <w14:solidFill>
              <w14:srgbClr w14:val="000000">
                <w14:lumMod w14:val="75000"/>
              </w14:srgbClr>
            </w14:solidFill>
          </w14:textFill>
        </w:rPr>
        <w:instrText xml:space="preserve"> TOC \t "Heading 2,1,Heading 3,2" </w:instrText>
      </w:r>
      <w:r w:rsidRPr="217EEAA3">
        <w:rPr>
          <w:rFonts w:asciiTheme="majorHAnsi" w:hAnsiTheme="majorHAnsi" w:cstheme="majorHAnsi"/>
          <w:color w:val="000000"/>
          <w:sz w:val="22"/>
          <w:szCs w:val="22"/>
          <w:shd w:val="clear" w:color="auto" w:fill="E6E6E6"/>
          <w14:textFill>
            <w14:solidFill>
              <w14:srgbClr w14:val="000000">
                <w14:lumMod w14:val="75000"/>
              </w14:srgbClr>
            </w14:solidFill>
          </w14:textFill>
        </w:rPr>
        <w:fldChar w:fldCharType="separate"/>
      </w:r>
      <w:r w:rsidRPr="006633FA">
        <w:rPr>
          <w:rFonts w:asciiTheme="majorHAnsi" w:hAnsiTheme="majorHAnsi" w:cstheme="majorHAnsi"/>
          <w:color w:val="000000" w:themeColor="text1"/>
          <w:sz w:val="22"/>
          <w:szCs w:val="22"/>
        </w:rPr>
        <w:t>1. General Information</w:t>
      </w:r>
      <w:r w:rsidRPr="006633FA">
        <w:rPr>
          <w:rFonts w:asciiTheme="majorHAnsi" w:hAnsiTheme="majorHAnsi" w:cstheme="majorHAnsi"/>
          <w:sz w:val="22"/>
          <w:szCs w:val="22"/>
        </w:rPr>
        <w:tab/>
      </w:r>
      <w:r w:rsidRPr="006633FA">
        <w:rPr>
          <w:rFonts w:asciiTheme="majorHAnsi" w:hAnsiTheme="majorHAnsi" w:cstheme="majorHAnsi"/>
          <w:sz w:val="22"/>
          <w:szCs w:val="22"/>
        </w:rPr>
        <w:fldChar w:fldCharType="begin"/>
      </w:r>
      <w:r w:rsidRPr="006633FA">
        <w:rPr>
          <w:rFonts w:asciiTheme="majorHAnsi" w:hAnsiTheme="majorHAnsi" w:cstheme="majorHAnsi"/>
          <w:sz w:val="22"/>
          <w:szCs w:val="22"/>
        </w:rPr>
        <w:instrText xml:space="preserve"> PAGEREF _Toc161740400 \h </w:instrText>
      </w:r>
      <w:r w:rsidRPr="006633FA">
        <w:rPr>
          <w:rFonts w:asciiTheme="majorHAnsi" w:hAnsiTheme="majorHAnsi" w:cstheme="majorHAnsi"/>
          <w:sz w:val="22"/>
          <w:szCs w:val="22"/>
        </w:rPr>
      </w:r>
      <w:r w:rsidRPr="006633FA">
        <w:rPr>
          <w:rFonts w:asciiTheme="majorHAnsi" w:hAnsiTheme="majorHAnsi" w:cstheme="majorHAnsi"/>
          <w:sz w:val="22"/>
          <w:szCs w:val="22"/>
        </w:rPr>
        <w:fldChar w:fldCharType="separate"/>
      </w:r>
      <w:r w:rsidR="00265B37">
        <w:rPr>
          <w:rFonts w:asciiTheme="majorHAnsi" w:hAnsiTheme="majorHAnsi" w:cstheme="majorHAnsi"/>
          <w:sz w:val="22"/>
          <w:szCs w:val="22"/>
        </w:rPr>
        <w:t>3</w:t>
      </w:r>
      <w:r w:rsidRPr="006633FA">
        <w:rPr>
          <w:rFonts w:asciiTheme="majorHAnsi" w:hAnsiTheme="majorHAnsi" w:cstheme="majorHAnsi"/>
          <w:sz w:val="22"/>
          <w:szCs w:val="22"/>
        </w:rPr>
        <w:fldChar w:fldCharType="end"/>
      </w:r>
    </w:p>
    <w:p w14:paraId="692DBD21" w14:textId="23E59107"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1.1 Introduction</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_Toc161740401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3</w:t>
      </w:r>
      <w:r w:rsidRPr="006633FA">
        <w:rPr>
          <w:rFonts w:asciiTheme="majorHAnsi" w:hAnsiTheme="majorHAnsi" w:cstheme="majorHAnsi"/>
          <w:noProof/>
          <w:sz w:val="22"/>
          <w:szCs w:val="22"/>
        </w:rPr>
        <w:fldChar w:fldCharType="end"/>
      </w:r>
    </w:p>
    <w:p w14:paraId="1ABD8517" w14:textId="56BAE940"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1.2 Program eligibility</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_Toc161740402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3</w:t>
      </w:r>
      <w:r w:rsidRPr="006633FA">
        <w:rPr>
          <w:rFonts w:asciiTheme="majorHAnsi" w:hAnsiTheme="majorHAnsi" w:cstheme="majorHAnsi"/>
          <w:noProof/>
          <w:sz w:val="22"/>
          <w:szCs w:val="22"/>
        </w:rPr>
        <w:fldChar w:fldCharType="end"/>
      </w:r>
    </w:p>
    <w:p w14:paraId="73A77E9F" w14:textId="36F3C8CF"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1.3 Fee Schedules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_Toc161740403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3</w:t>
      </w:r>
      <w:r w:rsidRPr="006633FA">
        <w:rPr>
          <w:rFonts w:asciiTheme="majorHAnsi" w:hAnsiTheme="majorHAnsi" w:cstheme="majorHAnsi"/>
          <w:noProof/>
          <w:sz w:val="22"/>
          <w:szCs w:val="22"/>
        </w:rPr>
        <w:fldChar w:fldCharType="end"/>
      </w:r>
    </w:p>
    <w:p w14:paraId="65921FE4" w14:textId="5564B996"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1.4 Registered migration agents and authorised representatives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_Toc161740405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4</w:t>
      </w:r>
      <w:r w:rsidRPr="006633FA">
        <w:rPr>
          <w:rFonts w:asciiTheme="majorHAnsi" w:hAnsiTheme="majorHAnsi" w:cstheme="majorHAnsi"/>
          <w:noProof/>
          <w:sz w:val="22"/>
          <w:szCs w:val="22"/>
        </w:rPr>
        <w:fldChar w:fldCharType="end"/>
      </w:r>
    </w:p>
    <w:p w14:paraId="31DE4AAA" w14:textId="2947430E"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1.5 Contacting TRA</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_Toc161740406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4</w:t>
      </w:r>
      <w:r w:rsidRPr="006633FA">
        <w:rPr>
          <w:rFonts w:asciiTheme="majorHAnsi" w:hAnsiTheme="majorHAnsi" w:cstheme="majorHAnsi"/>
          <w:noProof/>
          <w:sz w:val="22"/>
          <w:szCs w:val="22"/>
        </w:rPr>
        <w:fldChar w:fldCharType="end"/>
      </w:r>
    </w:p>
    <w:p w14:paraId="37E3379F" w14:textId="2842CE4D" w:rsidR="006633FA" w:rsidRPr="006633FA" w:rsidRDefault="006633FA">
      <w:pPr>
        <w:pStyle w:val="TOC1"/>
        <w:rPr>
          <w:rFonts w:asciiTheme="majorHAnsi" w:eastAsiaTheme="minorEastAsia" w:hAnsiTheme="majorHAnsi" w:cstheme="majorHAnsi"/>
          <w:b w:val="0"/>
          <w:color w:val="auto"/>
          <w:kern w:val="2"/>
          <w:sz w:val="22"/>
          <w:szCs w:val="22"/>
          <w:lang w:eastAsia="en-AU"/>
          <w14:ligatures w14:val="standardContextual"/>
        </w:rPr>
      </w:pPr>
      <w:r w:rsidRPr="006633FA">
        <w:rPr>
          <w:rFonts w:asciiTheme="majorHAnsi" w:hAnsiTheme="majorHAnsi" w:cstheme="majorHAnsi"/>
          <w:sz w:val="22"/>
          <w:szCs w:val="22"/>
        </w:rPr>
        <w:t>2. Online Payments</w:t>
      </w:r>
      <w:r w:rsidRPr="006633FA">
        <w:rPr>
          <w:rFonts w:asciiTheme="majorHAnsi" w:hAnsiTheme="majorHAnsi" w:cstheme="majorHAnsi"/>
          <w:sz w:val="22"/>
          <w:szCs w:val="22"/>
        </w:rPr>
        <w:tab/>
      </w:r>
      <w:r w:rsidRPr="006633FA">
        <w:rPr>
          <w:rFonts w:asciiTheme="majorHAnsi" w:hAnsiTheme="majorHAnsi" w:cstheme="majorHAnsi"/>
          <w:sz w:val="22"/>
          <w:szCs w:val="22"/>
        </w:rPr>
        <w:fldChar w:fldCharType="begin"/>
      </w:r>
      <w:r w:rsidRPr="006633FA">
        <w:rPr>
          <w:rFonts w:asciiTheme="majorHAnsi" w:hAnsiTheme="majorHAnsi" w:cstheme="majorHAnsi"/>
          <w:sz w:val="22"/>
          <w:szCs w:val="22"/>
        </w:rPr>
        <w:instrText xml:space="preserve"> PAGEREF _Toc161740407 \h </w:instrText>
      </w:r>
      <w:r w:rsidRPr="006633FA">
        <w:rPr>
          <w:rFonts w:asciiTheme="majorHAnsi" w:hAnsiTheme="majorHAnsi" w:cstheme="majorHAnsi"/>
          <w:sz w:val="22"/>
          <w:szCs w:val="22"/>
        </w:rPr>
      </w:r>
      <w:r w:rsidRPr="006633FA">
        <w:rPr>
          <w:rFonts w:asciiTheme="majorHAnsi" w:hAnsiTheme="majorHAnsi" w:cstheme="majorHAnsi"/>
          <w:sz w:val="22"/>
          <w:szCs w:val="22"/>
        </w:rPr>
        <w:fldChar w:fldCharType="separate"/>
      </w:r>
      <w:r w:rsidR="00265B37">
        <w:rPr>
          <w:rFonts w:asciiTheme="majorHAnsi" w:hAnsiTheme="majorHAnsi" w:cstheme="majorHAnsi"/>
          <w:sz w:val="22"/>
          <w:szCs w:val="22"/>
        </w:rPr>
        <w:t>4</w:t>
      </w:r>
      <w:r w:rsidRPr="006633FA">
        <w:rPr>
          <w:rFonts w:asciiTheme="majorHAnsi" w:hAnsiTheme="majorHAnsi" w:cstheme="majorHAnsi"/>
          <w:sz w:val="22"/>
          <w:szCs w:val="22"/>
        </w:rPr>
        <w:fldChar w:fldCharType="end"/>
      </w:r>
    </w:p>
    <w:p w14:paraId="22D99CC4" w14:textId="2DB7869D"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2.1 Making an online payment</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_Toc161740408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4</w:t>
      </w:r>
      <w:r w:rsidRPr="006633FA">
        <w:rPr>
          <w:rFonts w:asciiTheme="majorHAnsi" w:hAnsiTheme="majorHAnsi" w:cstheme="majorHAnsi"/>
          <w:noProof/>
          <w:sz w:val="22"/>
          <w:szCs w:val="22"/>
        </w:rPr>
        <w:fldChar w:fldCharType="end"/>
      </w:r>
    </w:p>
    <w:p w14:paraId="115FC20E" w14:textId="37C2FA8B" w:rsidR="006633FA" w:rsidRPr="006633FA" w:rsidRDefault="006633FA">
      <w:pPr>
        <w:pStyle w:val="TOC1"/>
        <w:rPr>
          <w:rFonts w:asciiTheme="majorHAnsi" w:eastAsiaTheme="minorEastAsia" w:hAnsiTheme="majorHAnsi" w:cstheme="majorHAnsi"/>
          <w:b w:val="0"/>
          <w:color w:val="auto"/>
          <w:kern w:val="2"/>
          <w:sz w:val="22"/>
          <w:szCs w:val="22"/>
          <w:lang w:eastAsia="en-AU"/>
          <w14:ligatures w14:val="standardContextual"/>
        </w:rPr>
      </w:pPr>
      <w:r w:rsidRPr="006633FA">
        <w:rPr>
          <w:rFonts w:asciiTheme="majorHAnsi" w:hAnsiTheme="majorHAnsi" w:cstheme="majorHAnsi"/>
          <w:sz w:val="22"/>
          <w:szCs w:val="22"/>
        </w:rPr>
        <w:t>3. Refunds</w:t>
      </w:r>
      <w:r w:rsidRPr="006633FA">
        <w:rPr>
          <w:rFonts w:asciiTheme="majorHAnsi" w:hAnsiTheme="majorHAnsi" w:cstheme="majorHAnsi"/>
          <w:sz w:val="22"/>
          <w:szCs w:val="22"/>
        </w:rPr>
        <w:tab/>
      </w:r>
      <w:r w:rsidRPr="006633FA">
        <w:rPr>
          <w:rFonts w:asciiTheme="majorHAnsi" w:hAnsiTheme="majorHAnsi" w:cstheme="majorHAnsi"/>
          <w:sz w:val="22"/>
          <w:szCs w:val="22"/>
        </w:rPr>
        <w:fldChar w:fldCharType="begin"/>
      </w:r>
      <w:r w:rsidRPr="006633FA">
        <w:rPr>
          <w:rFonts w:asciiTheme="majorHAnsi" w:hAnsiTheme="majorHAnsi" w:cstheme="majorHAnsi"/>
          <w:sz w:val="22"/>
          <w:szCs w:val="22"/>
        </w:rPr>
        <w:instrText xml:space="preserve"> PAGEREF _Toc161740409 \h </w:instrText>
      </w:r>
      <w:r w:rsidRPr="006633FA">
        <w:rPr>
          <w:rFonts w:asciiTheme="majorHAnsi" w:hAnsiTheme="majorHAnsi" w:cstheme="majorHAnsi"/>
          <w:sz w:val="22"/>
          <w:szCs w:val="22"/>
        </w:rPr>
      </w:r>
      <w:r w:rsidRPr="006633FA">
        <w:rPr>
          <w:rFonts w:asciiTheme="majorHAnsi" w:hAnsiTheme="majorHAnsi" w:cstheme="majorHAnsi"/>
          <w:sz w:val="22"/>
          <w:szCs w:val="22"/>
        </w:rPr>
        <w:fldChar w:fldCharType="separate"/>
      </w:r>
      <w:r w:rsidR="00265B37">
        <w:rPr>
          <w:rFonts w:asciiTheme="majorHAnsi" w:hAnsiTheme="majorHAnsi" w:cstheme="majorHAnsi"/>
          <w:sz w:val="22"/>
          <w:szCs w:val="22"/>
        </w:rPr>
        <w:t>5</w:t>
      </w:r>
      <w:r w:rsidRPr="006633FA">
        <w:rPr>
          <w:rFonts w:asciiTheme="majorHAnsi" w:hAnsiTheme="majorHAnsi" w:cstheme="majorHAnsi"/>
          <w:sz w:val="22"/>
          <w:szCs w:val="22"/>
        </w:rPr>
        <w:fldChar w:fldCharType="end"/>
      </w:r>
    </w:p>
    <w:p w14:paraId="21A44511" w14:textId="35BE4155"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3.1 Fees will only be refunded by TRA where:</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_Toc161740410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5</w:t>
      </w:r>
      <w:r w:rsidRPr="006633FA">
        <w:rPr>
          <w:rFonts w:asciiTheme="majorHAnsi" w:hAnsiTheme="majorHAnsi" w:cstheme="majorHAnsi"/>
          <w:noProof/>
          <w:sz w:val="22"/>
          <w:szCs w:val="22"/>
        </w:rPr>
        <w:fldChar w:fldCharType="end"/>
      </w:r>
    </w:p>
    <w:p w14:paraId="35FA5692" w14:textId="6310D9D0"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3.2 Discretionary refunds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_Toc161740411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5</w:t>
      </w:r>
      <w:r w:rsidRPr="006633FA">
        <w:rPr>
          <w:rFonts w:asciiTheme="majorHAnsi" w:hAnsiTheme="majorHAnsi" w:cstheme="majorHAnsi"/>
          <w:noProof/>
          <w:sz w:val="22"/>
          <w:szCs w:val="22"/>
        </w:rPr>
        <w:fldChar w:fldCharType="end"/>
      </w:r>
    </w:p>
    <w:p w14:paraId="5FD7FE1F" w14:textId="593A3C32"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eastAsia="Calibri" w:hAnsiTheme="majorHAnsi" w:cstheme="majorHAnsi"/>
          <w:noProof/>
          <w:sz w:val="22"/>
          <w:szCs w:val="22"/>
        </w:rPr>
        <w:t xml:space="preserve">3.3 TRA </w:t>
      </w:r>
      <w:r w:rsidR="00E84876" w:rsidRPr="00E84876">
        <w:rPr>
          <w:rFonts w:asciiTheme="majorHAnsi" w:eastAsia="Calibri" w:hAnsiTheme="majorHAnsi" w:cstheme="majorHAnsi"/>
          <w:noProof/>
          <w:sz w:val="22"/>
          <w:szCs w:val="22"/>
        </w:rPr>
        <w:t xml:space="preserve">does </w:t>
      </w:r>
      <w:r w:rsidRPr="00E84876">
        <w:rPr>
          <w:rFonts w:asciiTheme="majorHAnsi" w:eastAsia="Calibri" w:hAnsiTheme="majorHAnsi" w:cstheme="majorHAnsi"/>
          <w:noProof/>
          <w:sz w:val="22"/>
          <w:szCs w:val="22"/>
        </w:rPr>
        <w:t xml:space="preserve">not refund </w:t>
      </w:r>
      <w:r w:rsidRPr="006633FA">
        <w:rPr>
          <w:rFonts w:asciiTheme="majorHAnsi" w:eastAsia="Calibri" w:hAnsiTheme="majorHAnsi" w:cstheme="majorHAnsi"/>
          <w:noProof/>
          <w:sz w:val="22"/>
          <w:szCs w:val="22"/>
        </w:rPr>
        <w:t>fees where an applicant:</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_Toc161740412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5</w:t>
      </w:r>
      <w:r w:rsidRPr="006633FA">
        <w:rPr>
          <w:rFonts w:asciiTheme="majorHAnsi" w:hAnsiTheme="majorHAnsi" w:cstheme="majorHAnsi"/>
          <w:noProof/>
          <w:sz w:val="22"/>
          <w:szCs w:val="22"/>
        </w:rPr>
        <w:fldChar w:fldCharType="end"/>
      </w:r>
    </w:p>
    <w:p w14:paraId="7C3CD85B" w14:textId="7553996F" w:rsidR="006633FA" w:rsidRPr="006633FA" w:rsidRDefault="006633FA" w:rsidP="12654659">
      <w:pPr>
        <w:pStyle w:val="TOC2"/>
        <w:rPr>
          <w:rFonts w:asciiTheme="majorHAnsi" w:hAnsiTheme="majorHAnsi" w:cstheme="majorBidi"/>
          <w:noProof/>
          <w:kern w:val="2"/>
          <w:sz w:val="22"/>
          <w:szCs w:val="22"/>
          <w:lang w:eastAsia="en-AU"/>
          <w14:ligatures w14:val="standardContextual"/>
        </w:rPr>
      </w:pPr>
      <w:r w:rsidRPr="12654659">
        <w:rPr>
          <w:rFonts w:asciiTheme="majorHAnsi" w:hAnsiTheme="majorHAnsi" w:cstheme="majorBidi"/>
          <w:noProof/>
          <w:sz w:val="22"/>
          <w:szCs w:val="22"/>
        </w:rPr>
        <w:t>3.4 Requesting a refund</w:t>
      </w:r>
      <w:r w:rsidRPr="006633FA">
        <w:rPr>
          <w:rFonts w:asciiTheme="majorHAnsi" w:hAnsiTheme="majorHAnsi" w:cstheme="majorHAnsi"/>
          <w:noProof/>
          <w:sz w:val="22"/>
          <w:szCs w:val="22"/>
        </w:rPr>
        <w:tab/>
      </w:r>
      <w:r w:rsidR="006843B7">
        <w:rPr>
          <w:rFonts w:asciiTheme="majorHAnsi" w:hAnsiTheme="majorHAnsi" w:cstheme="majorBidi"/>
          <w:noProof/>
          <w:sz w:val="22"/>
          <w:szCs w:val="22"/>
        </w:rPr>
        <w:t>5</w:t>
      </w:r>
    </w:p>
    <w:p w14:paraId="454506E1" w14:textId="0905DDEC" w:rsidR="006633FA" w:rsidRPr="006633FA" w:rsidRDefault="006633FA">
      <w:pPr>
        <w:pStyle w:val="TOC2"/>
        <w:rPr>
          <w:rFonts w:asciiTheme="majorHAnsi" w:eastAsiaTheme="minorEastAsia" w:hAnsiTheme="majorHAnsi" w:cstheme="majorHAnsi"/>
          <w:noProof/>
          <w:color w:val="auto"/>
          <w:kern w:val="2"/>
          <w:sz w:val="22"/>
          <w:szCs w:val="22"/>
          <w:lang w:eastAsia="en-AU"/>
          <w14:ligatures w14:val="standardContextual"/>
        </w:rPr>
      </w:pPr>
      <w:r w:rsidRPr="006633FA">
        <w:rPr>
          <w:rFonts w:asciiTheme="majorHAnsi" w:hAnsiTheme="majorHAnsi" w:cstheme="majorHAnsi"/>
          <w:noProof/>
          <w:sz w:val="22"/>
          <w:szCs w:val="22"/>
        </w:rPr>
        <w:t>3.5 Payment of approved refunds</w:t>
      </w:r>
      <w:r w:rsidRPr="006633FA">
        <w:rPr>
          <w:rFonts w:asciiTheme="majorHAnsi" w:hAnsiTheme="majorHAnsi" w:cstheme="majorHAnsi"/>
          <w:noProof/>
          <w:sz w:val="22"/>
          <w:szCs w:val="22"/>
        </w:rPr>
        <w:tab/>
      </w:r>
      <w:r w:rsidRPr="006633FA">
        <w:rPr>
          <w:rFonts w:asciiTheme="majorHAnsi" w:hAnsiTheme="majorHAnsi" w:cstheme="majorHAnsi"/>
          <w:noProof/>
          <w:sz w:val="22"/>
          <w:szCs w:val="22"/>
        </w:rPr>
        <w:fldChar w:fldCharType="begin"/>
      </w:r>
      <w:r w:rsidRPr="006633FA">
        <w:rPr>
          <w:rFonts w:asciiTheme="majorHAnsi" w:hAnsiTheme="majorHAnsi" w:cstheme="majorHAnsi"/>
          <w:noProof/>
          <w:sz w:val="22"/>
          <w:szCs w:val="22"/>
        </w:rPr>
        <w:instrText xml:space="preserve"> PAGEREF _Toc161740414 \h </w:instrText>
      </w:r>
      <w:r w:rsidRPr="006633FA">
        <w:rPr>
          <w:rFonts w:asciiTheme="majorHAnsi" w:hAnsiTheme="majorHAnsi" w:cstheme="majorHAnsi"/>
          <w:noProof/>
          <w:sz w:val="22"/>
          <w:szCs w:val="22"/>
        </w:rPr>
      </w:r>
      <w:r w:rsidRPr="006633FA">
        <w:rPr>
          <w:rFonts w:asciiTheme="majorHAnsi" w:hAnsiTheme="majorHAnsi" w:cstheme="majorHAnsi"/>
          <w:noProof/>
          <w:sz w:val="22"/>
          <w:szCs w:val="22"/>
        </w:rPr>
        <w:fldChar w:fldCharType="separate"/>
      </w:r>
      <w:r w:rsidR="00265B37">
        <w:rPr>
          <w:rFonts w:asciiTheme="majorHAnsi" w:hAnsiTheme="majorHAnsi" w:cstheme="majorHAnsi"/>
          <w:noProof/>
          <w:sz w:val="22"/>
          <w:szCs w:val="22"/>
        </w:rPr>
        <w:t>6</w:t>
      </w:r>
      <w:r w:rsidRPr="006633FA">
        <w:rPr>
          <w:rFonts w:asciiTheme="majorHAnsi" w:hAnsiTheme="majorHAnsi" w:cstheme="majorHAnsi"/>
          <w:noProof/>
          <w:sz w:val="22"/>
          <w:szCs w:val="22"/>
        </w:rPr>
        <w:fldChar w:fldCharType="end"/>
      </w:r>
    </w:p>
    <w:p w14:paraId="0425CE44" w14:textId="1082DD87" w:rsidR="006633FA" w:rsidRPr="006633FA" w:rsidRDefault="006633FA" w:rsidP="12654659">
      <w:pPr>
        <w:pStyle w:val="TOC1"/>
        <w:rPr>
          <w:rFonts w:asciiTheme="majorHAnsi" w:hAnsiTheme="majorHAnsi" w:cstheme="majorBidi"/>
          <w:kern w:val="2"/>
          <w:sz w:val="22"/>
          <w:szCs w:val="22"/>
          <w:lang w:eastAsia="en-AU"/>
          <w14:ligatures w14:val="standardContextual"/>
        </w:rPr>
      </w:pPr>
      <w:r w:rsidRPr="12654659">
        <w:rPr>
          <w:rFonts w:asciiTheme="majorHAnsi" w:hAnsiTheme="majorHAnsi" w:cstheme="majorBidi"/>
          <w:sz w:val="22"/>
          <w:szCs w:val="22"/>
        </w:rPr>
        <w:t>4. Document particulars</w:t>
      </w:r>
      <w:r w:rsidRPr="006633FA">
        <w:rPr>
          <w:rFonts w:asciiTheme="majorHAnsi" w:hAnsiTheme="majorHAnsi" w:cstheme="majorHAnsi"/>
          <w:sz w:val="22"/>
          <w:szCs w:val="22"/>
        </w:rPr>
        <w:tab/>
      </w:r>
      <w:r w:rsidR="006843B7">
        <w:rPr>
          <w:rFonts w:asciiTheme="majorHAnsi" w:hAnsiTheme="majorHAnsi" w:cstheme="majorBidi"/>
          <w:sz w:val="22"/>
          <w:szCs w:val="22"/>
        </w:rPr>
        <w:t>6</w:t>
      </w:r>
    </w:p>
    <w:p w14:paraId="4B491490" w14:textId="6ACFDCFD" w:rsidR="006633FA" w:rsidRPr="006633FA" w:rsidRDefault="6FDF5BD7" w:rsidP="217EEAA3">
      <w:pPr>
        <w:pStyle w:val="TOC1"/>
        <w:rPr>
          <w:rFonts w:asciiTheme="majorHAnsi" w:hAnsiTheme="majorHAnsi" w:cstheme="majorBidi"/>
          <w:sz w:val="22"/>
          <w:szCs w:val="22"/>
        </w:rPr>
        <w:sectPr w:rsidR="006633FA" w:rsidRPr="006633FA" w:rsidSect="00EB77D3">
          <w:headerReference w:type="default" r:id="rId16"/>
          <w:pgSz w:w="11906" w:h="16838"/>
          <w:pgMar w:top="1620" w:right="1800" w:bottom="1440" w:left="1800" w:header="708" w:footer="708" w:gutter="0"/>
          <w:pgNumType w:start="2"/>
          <w:cols w:space="708"/>
          <w:docGrid w:linePitch="360"/>
        </w:sectPr>
      </w:pPr>
      <w:r w:rsidRPr="217EEAA3">
        <w:rPr>
          <w:rFonts w:asciiTheme="majorHAnsi" w:hAnsiTheme="majorHAnsi" w:cstheme="majorBidi"/>
          <w:sz w:val="22"/>
          <w:szCs w:val="22"/>
        </w:rPr>
        <w:t>5. Recent document change history</w:t>
      </w:r>
      <w:r w:rsidR="006633FA" w:rsidRPr="006633FA">
        <w:rPr>
          <w:rFonts w:asciiTheme="majorHAnsi" w:hAnsiTheme="majorHAnsi" w:cstheme="majorHAnsi"/>
          <w:sz w:val="22"/>
          <w:szCs w:val="22"/>
        </w:rPr>
        <w:tab/>
      </w:r>
      <w:r w:rsidR="006633FA" w:rsidRPr="217EEAA3">
        <w:rPr>
          <w:rFonts w:asciiTheme="majorHAnsi" w:hAnsiTheme="majorHAnsi" w:cstheme="majorBidi"/>
          <w:color w:val="auto"/>
          <w:sz w:val="22"/>
          <w:szCs w:val="22"/>
        </w:rPr>
        <w:fldChar w:fldCharType="end"/>
      </w:r>
      <w:r w:rsidR="7297690A" w:rsidRPr="217EEAA3">
        <w:rPr>
          <w:rFonts w:asciiTheme="majorHAnsi" w:hAnsiTheme="majorHAnsi" w:cstheme="majorBidi"/>
          <w:sz w:val="22"/>
          <w:szCs w:val="22"/>
        </w:rPr>
        <w:t>7-</w:t>
      </w:r>
      <w:r w:rsidR="000557E0">
        <w:rPr>
          <w:rFonts w:asciiTheme="majorHAnsi" w:hAnsiTheme="majorHAnsi" w:cstheme="majorBidi"/>
          <w:sz w:val="22"/>
          <w:szCs w:val="22"/>
        </w:rPr>
        <w:t>8</w:t>
      </w:r>
    </w:p>
    <w:p w14:paraId="24F1B99B" w14:textId="77777777" w:rsidR="001C5033" w:rsidRDefault="001C5033" w:rsidP="008753B1">
      <w:pPr>
        <w:pStyle w:val="Heading2"/>
        <w:rPr>
          <w:rStyle w:val="Strong"/>
          <w:b/>
        </w:rPr>
      </w:pPr>
      <w:bookmarkStart w:id="5" w:name="_Toc356552321"/>
    </w:p>
    <w:p w14:paraId="7546566D" w14:textId="77777777" w:rsidR="001C5033" w:rsidRDefault="001C5033" w:rsidP="008753B1">
      <w:pPr>
        <w:pStyle w:val="Heading2"/>
        <w:rPr>
          <w:rStyle w:val="Strong"/>
          <w:b/>
        </w:rPr>
      </w:pPr>
    </w:p>
    <w:p w14:paraId="4132D779" w14:textId="77777777" w:rsidR="001C5033" w:rsidRDefault="001C5033" w:rsidP="001C5033"/>
    <w:p w14:paraId="66F78C80" w14:textId="77777777" w:rsidR="001C5033" w:rsidRDefault="001C5033" w:rsidP="001C5033"/>
    <w:p w14:paraId="07C8F0B8" w14:textId="77777777" w:rsidR="001C5033" w:rsidRDefault="001C5033" w:rsidP="001C5033"/>
    <w:p w14:paraId="4D64FB2B" w14:textId="77777777" w:rsidR="001C5033" w:rsidRDefault="001C5033" w:rsidP="001C5033"/>
    <w:p w14:paraId="0A6B8BC1" w14:textId="77777777" w:rsidR="001C5033" w:rsidRDefault="001C5033" w:rsidP="001C5033"/>
    <w:p w14:paraId="5D5E8232" w14:textId="77777777" w:rsidR="001C5033" w:rsidRDefault="001C5033" w:rsidP="001C5033"/>
    <w:p w14:paraId="274FA6A1" w14:textId="77777777" w:rsidR="001C5033" w:rsidRDefault="001C5033" w:rsidP="001C5033"/>
    <w:p w14:paraId="3C7A356F" w14:textId="77777777" w:rsidR="001C5033" w:rsidRDefault="001C5033" w:rsidP="001C5033"/>
    <w:p w14:paraId="362C4DDF" w14:textId="77777777" w:rsidR="001C5033" w:rsidRDefault="001C5033" w:rsidP="001C5033"/>
    <w:p w14:paraId="5AE03ED9" w14:textId="77777777" w:rsidR="00933308" w:rsidRDefault="00933308" w:rsidP="001C5033"/>
    <w:p w14:paraId="597F1480" w14:textId="77777777" w:rsidR="006633FA" w:rsidRDefault="006633FA" w:rsidP="001C5033"/>
    <w:p w14:paraId="3ABF2889" w14:textId="77777777" w:rsidR="006633FA" w:rsidRDefault="006633FA" w:rsidP="001C5033"/>
    <w:p w14:paraId="46C73018" w14:textId="77777777" w:rsidR="001C5033" w:rsidRDefault="001C5033" w:rsidP="001C5033">
      <w:pPr>
        <w:rPr>
          <w:color w:val="000000" w:themeColor="text1"/>
        </w:rPr>
      </w:pPr>
    </w:p>
    <w:p w14:paraId="0ACB4109" w14:textId="77777777" w:rsidR="00AD422B" w:rsidRPr="00FD306D" w:rsidRDefault="00AD422B" w:rsidP="001C5033">
      <w:pPr>
        <w:rPr>
          <w:color w:val="000000" w:themeColor="text1"/>
        </w:rPr>
      </w:pPr>
    </w:p>
    <w:p w14:paraId="481889E8" w14:textId="62951535" w:rsidR="00383EDB" w:rsidRPr="00FD306D" w:rsidRDefault="00BE2EB8" w:rsidP="008753B1">
      <w:pPr>
        <w:pStyle w:val="Heading2"/>
        <w:rPr>
          <w:rStyle w:val="Strong"/>
          <w:b/>
          <w:color w:val="000000" w:themeColor="text1"/>
        </w:rPr>
      </w:pPr>
      <w:bookmarkStart w:id="6" w:name="_Toc161740400"/>
      <w:r w:rsidRPr="00FD306D">
        <w:rPr>
          <w:rStyle w:val="Strong"/>
          <w:b/>
          <w:color w:val="000000" w:themeColor="text1"/>
        </w:rPr>
        <w:lastRenderedPageBreak/>
        <w:t xml:space="preserve">1. </w:t>
      </w:r>
      <w:r w:rsidR="00383EDB" w:rsidRPr="00FD306D">
        <w:rPr>
          <w:rStyle w:val="Strong"/>
          <w:b/>
          <w:color w:val="000000" w:themeColor="text1"/>
        </w:rPr>
        <w:t>General Information</w:t>
      </w:r>
      <w:bookmarkEnd w:id="5"/>
      <w:bookmarkEnd w:id="6"/>
      <w:r w:rsidR="00383EDB" w:rsidRPr="00FD306D">
        <w:rPr>
          <w:rStyle w:val="Strong"/>
          <w:b/>
          <w:color w:val="000000" w:themeColor="text1"/>
        </w:rPr>
        <w:t xml:space="preserve"> </w:t>
      </w:r>
    </w:p>
    <w:p w14:paraId="706F70D4" w14:textId="77777777" w:rsidR="00292F01" w:rsidRPr="00FD306D" w:rsidRDefault="00451479" w:rsidP="00DC7AAB">
      <w:pPr>
        <w:pStyle w:val="Heading3"/>
      </w:pPr>
      <w:bookmarkStart w:id="7" w:name="_Toc161740401"/>
      <w:bookmarkStart w:id="8" w:name="_Toc356552323"/>
      <w:bookmarkStart w:id="9" w:name="_Toc477939834"/>
      <w:r w:rsidRPr="00FD306D">
        <w:t xml:space="preserve">1.1 </w:t>
      </w:r>
      <w:r w:rsidR="00292F01" w:rsidRPr="00FD306D">
        <w:t>Introduction</w:t>
      </w:r>
      <w:bookmarkEnd w:id="7"/>
    </w:p>
    <w:p w14:paraId="7E487643" w14:textId="7CF33484" w:rsidR="00292F01" w:rsidRPr="00FD306D" w:rsidRDefault="7B225868" w:rsidP="3911F40A">
      <w:pPr>
        <w:pStyle w:val="BodyText"/>
        <w:spacing w:after="120" w:line="276" w:lineRule="auto"/>
        <w:rPr>
          <w:rFonts w:asciiTheme="majorHAnsi" w:hAnsiTheme="majorHAnsi" w:cstheme="majorBidi"/>
          <w:color w:val="000000" w:themeColor="text1"/>
          <w:sz w:val="22"/>
          <w:szCs w:val="22"/>
        </w:rPr>
      </w:pPr>
      <w:r w:rsidRPr="3911F40A">
        <w:rPr>
          <w:rFonts w:asciiTheme="majorHAnsi" w:hAnsiTheme="majorHAnsi" w:cstheme="majorBidi"/>
          <w:color w:val="000000" w:themeColor="text1"/>
          <w:sz w:val="22"/>
          <w:szCs w:val="22"/>
        </w:rPr>
        <w:t xml:space="preserve">Trades Recognition Australia (TRA) is a business unit located within the Australian Government Department of </w:t>
      </w:r>
      <w:r w:rsidR="686E3921" w:rsidRPr="3911F40A">
        <w:rPr>
          <w:rFonts w:asciiTheme="majorHAnsi" w:hAnsiTheme="majorHAnsi" w:cstheme="majorBidi"/>
          <w:color w:val="000000" w:themeColor="text1"/>
          <w:sz w:val="22"/>
          <w:szCs w:val="22"/>
        </w:rPr>
        <w:t>Employment and Workplace Relations</w:t>
      </w:r>
      <w:r w:rsidR="5D1004C2" w:rsidRPr="3911F40A">
        <w:rPr>
          <w:rFonts w:asciiTheme="majorHAnsi" w:hAnsiTheme="majorHAnsi" w:cstheme="majorBidi"/>
          <w:color w:val="000000" w:themeColor="text1"/>
          <w:sz w:val="22"/>
          <w:szCs w:val="22"/>
        </w:rPr>
        <w:t>.</w:t>
      </w:r>
      <w:r w:rsidRPr="3911F40A">
        <w:rPr>
          <w:rFonts w:asciiTheme="majorHAnsi" w:hAnsiTheme="majorHAnsi" w:cstheme="majorBidi"/>
          <w:color w:val="000000" w:themeColor="text1"/>
          <w:sz w:val="22"/>
          <w:szCs w:val="22"/>
        </w:rPr>
        <w:t xml:space="preserve"> It is the skills assessing authority for a</w:t>
      </w:r>
      <w:r w:rsidR="20B24770" w:rsidRPr="3911F40A">
        <w:rPr>
          <w:rFonts w:asciiTheme="majorHAnsi" w:hAnsiTheme="majorHAnsi" w:cstheme="majorBidi"/>
          <w:color w:val="000000" w:themeColor="text1"/>
          <w:sz w:val="22"/>
          <w:szCs w:val="22"/>
        </w:rPr>
        <w:t xml:space="preserve"> range of </w:t>
      </w:r>
      <w:r w:rsidRPr="3911F40A">
        <w:rPr>
          <w:rFonts w:asciiTheme="majorHAnsi" w:hAnsiTheme="majorHAnsi" w:cstheme="majorBidi"/>
          <w:color w:val="000000" w:themeColor="text1"/>
          <w:sz w:val="22"/>
          <w:szCs w:val="22"/>
        </w:rPr>
        <w:t>technical and trades occupations specified by the Australian</w:t>
      </w:r>
      <w:r w:rsidR="2A06AF58" w:rsidRPr="3911F40A">
        <w:rPr>
          <w:rFonts w:asciiTheme="majorHAnsi" w:hAnsiTheme="majorHAnsi" w:cstheme="majorBidi"/>
          <w:color w:val="000000" w:themeColor="text1"/>
          <w:sz w:val="22"/>
          <w:szCs w:val="22"/>
        </w:rPr>
        <w:t xml:space="preserve"> Government</w:t>
      </w:r>
      <w:r w:rsidRPr="3911F40A">
        <w:rPr>
          <w:rFonts w:asciiTheme="majorHAnsi" w:hAnsiTheme="majorHAnsi" w:cstheme="majorBidi"/>
          <w:color w:val="000000" w:themeColor="text1"/>
          <w:sz w:val="22"/>
          <w:szCs w:val="22"/>
        </w:rPr>
        <w:t xml:space="preserve"> Department of </w:t>
      </w:r>
      <w:r w:rsidR="5CE8910E" w:rsidRPr="3911F40A">
        <w:rPr>
          <w:rFonts w:asciiTheme="majorHAnsi" w:hAnsiTheme="majorHAnsi" w:cstheme="majorBidi"/>
          <w:color w:val="000000" w:themeColor="text1"/>
          <w:sz w:val="22"/>
          <w:szCs w:val="22"/>
        </w:rPr>
        <w:t>Home Affairs (Home Affairs) (</w:t>
      </w:r>
      <w:hyperlink r:id="rId17">
        <w:r w:rsidR="686E3921" w:rsidRPr="3911F40A">
          <w:rPr>
            <w:rStyle w:val="Hyperlink"/>
            <w:rFonts w:asciiTheme="majorHAnsi" w:hAnsiTheme="majorHAnsi" w:cstheme="majorBidi"/>
            <w:color w:val="000000" w:themeColor="text1"/>
            <w:sz w:val="22"/>
            <w:szCs w:val="22"/>
          </w:rPr>
          <w:t>https://www.homeaffairs.gov.au/</w:t>
        </w:r>
      </w:hyperlink>
      <w:r w:rsidR="5CE8910E" w:rsidRPr="3911F40A">
        <w:rPr>
          <w:rFonts w:asciiTheme="majorHAnsi" w:hAnsiTheme="majorHAnsi" w:cstheme="majorBidi"/>
          <w:color w:val="000000" w:themeColor="text1"/>
          <w:sz w:val="22"/>
          <w:szCs w:val="22"/>
        </w:rPr>
        <w:t>)</w:t>
      </w:r>
      <w:r w:rsidRPr="3911F40A">
        <w:rPr>
          <w:rFonts w:asciiTheme="majorHAnsi" w:hAnsiTheme="majorHAnsi" w:cstheme="majorBidi"/>
          <w:color w:val="000000" w:themeColor="text1"/>
          <w:sz w:val="22"/>
          <w:szCs w:val="22"/>
        </w:rPr>
        <w:t xml:space="preserve">. </w:t>
      </w:r>
    </w:p>
    <w:p w14:paraId="3CEDF548" w14:textId="7995F72E" w:rsidR="00E626D5" w:rsidRPr="00FD306D" w:rsidRDefault="7B225868" w:rsidP="5F16CAC8">
      <w:pPr>
        <w:pStyle w:val="BodyText"/>
        <w:spacing w:after="120" w:line="276" w:lineRule="auto"/>
        <w:rPr>
          <w:rFonts w:asciiTheme="majorHAnsi" w:hAnsiTheme="majorHAnsi" w:cstheme="majorBidi"/>
          <w:color w:val="000000" w:themeColor="text1"/>
          <w:sz w:val="22"/>
          <w:szCs w:val="22"/>
        </w:rPr>
      </w:pPr>
      <w:r w:rsidRPr="5F16CAC8">
        <w:rPr>
          <w:rFonts w:asciiTheme="majorHAnsi" w:hAnsiTheme="majorHAnsi" w:cstheme="majorBidi"/>
          <w:color w:val="000000" w:themeColor="text1"/>
          <w:sz w:val="22"/>
          <w:szCs w:val="22"/>
        </w:rPr>
        <w:t xml:space="preserve">TRA skills assessments are intended to ensure that a successful applicant </w:t>
      </w:r>
      <w:r w:rsidR="3CCD7610" w:rsidRPr="5F16CAC8">
        <w:rPr>
          <w:rFonts w:asciiTheme="majorHAnsi" w:hAnsiTheme="majorHAnsi" w:cstheme="majorBidi"/>
          <w:color w:val="000000" w:themeColor="text1"/>
          <w:sz w:val="22"/>
          <w:szCs w:val="22"/>
        </w:rPr>
        <w:t>can</w:t>
      </w:r>
      <w:r w:rsidRPr="5F16CAC8">
        <w:rPr>
          <w:rFonts w:asciiTheme="majorHAnsi" w:hAnsiTheme="majorHAnsi" w:cstheme="majorBidi"/>
          <w:color w:val="000000" w:themeColor="text1"/>
          <w:sz w:val="22"/>
          <w:szCs w:val="22"/>
        </w:rPr>
        <w:t xml:space="preserve"> perform at the required skill level for their nominated occupation. </w:t>
      </w:r>
      <w:r w:rsidR="00ED5234" w:rsidRPr="5F16CAC8">
        <w:rPr>
          <w:rFonts w:asciiTheme="majorHAnsi" w:hAnsiTheme="majorHAnsi" w:cstheme="majorBidi"/>
          <w:color w:val="000000" w:themeColor="text1"/>
          <w:sz w:val="22"/>
          <w:szCs w:val="22"/>
        </w:rPr>
        <w:t xml:space="preserve">Skills assessments </w:t>
      </w:r>
      <w:r w:rsidRPr="5F16CAC8">
        <w:rPr>
          <w:rFonts w:asciiTheme="majorHAnsi" w:hAnsiTheme="majorHAnsi" w:cstheme="majorBidi"/>
          <w:color w:val="000000" w:themeColor="text1"/>
          <w:sz w:val="22"/>
          <w:szCs w:val="22"/>
        </w:rPr>
        <w:t xml:space="preserve">also provide an assurance to government and to the individual that their training and experience is relevant and appropriate for the Australian labour market. </w:t>
      </w:r>
      <w:bookmarkEnd w:id="8"/>
      <w:bookmarkEnd w:id="9"/>
      <w:r w:rsidR="00E747DA" w:rsidRPr="5F16CAC8">
        <w:rPr>
          <w:rFonts w:asciiTheme="majorHAnsi" w:hAnsiTheme="majorHAnsi" w:cstheme="majorBidi"/>
          <w:color w:val="000000" w:themeColor="text1"/>
          <w:sz w:val="22"/>
          <w:szCs w:val="22"/>
        </w:rPr>
        <w:t xml:space="preserve">TRA skills assessments are intended to support skilled migrants seeking a visa to live and work in Australia. </w:t>
      </w:r>
    </w:p>
    <w:p w14:paraId="0FE79843" w14:textId="77777777" w:rsidR="00451479" w:rsidRPr="00FD306D" w:rsidRDefault="00451479" w:rsidP="00DC7AAB">
      <w:pPr>
        <w:pStyle w:val="Heading3"/>
      </w:pPr>
      <w:bookmarkStart w:id="10" w:name="_Toc161740402"/>
      <w:bookmarkStart w:id="11" w:name="_Toc356552326"/>
      <w:r w:rsidRPr="00FD306D">
        <w:t xml:space="preserve">1.2 </w:t>
      </w:r>
      <w:r w:rsidR="00240D19" w:rsidRPr="00FD306D">
        <w:t>Program eligibility</w:t>
      </w:r>
      <w:bookmarkEnd w:id="10"/>
    </w:p>
    <w:p w14:paraId="42C8F24B" w14:textId="49FB664A" w:rsidR="003C6538" w:rsidRPr="00FD306D" w:rsidRDefault="2F1DEADF" w:rsidP="217EEAA3">
      <w:pPr>
        <w:pStyle w:val="BodyText"/>
        <w:spacing w:after="120" w:line="276" w:lineRule="auto"/>
        <w:rPr>
          <w:rFonts w:asciiTheme="majorHAnsi" w:hAnsiTheme="majorHAnsi" w:cstheme="majorBidi"/>
          <w:color w:val="000000" w:themeColor="text1"/>
          <w:sz w:val="22"/>
          <w:szCs w:val="22"/>
        </w:rPr>
      </w:pPr>
      <w:r w:rsidRPr="217EEAA3">
        <w:rPr>
          <w:rFonts w:asciiTheme="majorHAnsi" w:hAnsiTheme="majorHAnsi" w:cstheme="majorBidi"/>
          <w:color w:val="000000" w:themeColor="text1"/>
          <w:sz w:val="22"/>
          <w:szCs w:val="22"/>
        </w:rPr>
        <w:t xml:space="preserve">The payment and refund information in this policy </w:t>
      </w:r>
      <w:r w:rsidR="06C8FF20" w:rsidRPr="217EEAA3">
        <w:rPr>
          <w:rFonts w:asciiTheme="majorHAnsi" w:hAnsiTheme="majorHAnsi" w:cstheme="majorBidi"/>
          <w:color w:val="000000" w:themeColor="text1"/>
          <w:sz w:val="22"/>
          <w:szCs w:val="22"/>
        </w:rPr>
        <w:t xml:space="preserve">document </w:t>
      </w:r>
      <w:r w:rsidRPr="217EEAA3">
        <w:rPr>
          <w:rFonts w:asciiTheme="majorHAnsi" w:hAnsiTheme="majorHAnsi" w:cstheme="majorBidi"/>
          <w:color w:val="000000" w:themeColor="text1"/>
          <w:sz w:val="22"/>
          <w:szCs w:val="22"/>
        </w:rPr>
        <w:t xml:space="preserve">relates to the following </w:t>
      </w:r>
      <w:r w:rsidR="6ADD36C0" w:rsidRPr="217EEAA3">
        <w:rPr>
          <w:rFonts w:asciiTheme="majorHAnsi" w:hAnsiTheme="majorHAnsi" w:cstheme="majorBidi"/>
          <w:color w:val="000000" w:themeColor="text1"/>
          <w:sz w:val="22"/>
          <w:szCs w:val="22"/>
        </w:rPr>
        <w:t xml:space="preserve">TRA </w:t>
      </w:r>
      <w:r w:rsidRPr="217EEAA3">
        <w:rPr>
          <w:rFonts w:asciiTheme="majorHAnsi" w:hAnsiTheme="majorHAnsi" w:cstheme="majorBidi"/>
          <w:color w:val="000000" w:themeColor="text1"/>
          <w:sz w:val="22"/>
          <w:szCs w:val="22"/>
        </w:rPr>
        <w:t>programs</w:t>
      </w:r>
      <w:r w:rsidR="0494B3B8" w:rsidRPr="217EEAA3">
        <w:rPr>
          <w:rFonts w:asciiTheme="majorHAnsi" w:hAnsiTheme="majorHAnsi" w:cstheme="majorBidi"/>
          <w:color w:val="000000" w:themeColor="text1"/>
          <w:sz w:val="22"/>
          <w:szCs w:val="22"/>
        </w:rPr>
        <w:t xml:space="preserve"> and the relevant program guidelines</w:t>
      </w:r>
      <w:r w:rsidRPr="217EEAA3">
        <w:rPr>
          <w:rFonts w:asciiTheme="majorHAnsi" w:hAnsiTheme="majorHAnsi" w:cstheme="majorBidi"/>
          <w:color w:val="000000" w:themeColor="text1"/>
          <w:sz w:val="22"/>
          <w:szCs w:val="22"/>
        </w:rPr>
        <w:t>:</w:t>
      </w:r>
    </w:p>
    <w:p w14:paraId="32040AAD" w14:textId="77777777" w:rsidR="003C6538" w:rsidRPr="003E0C8C" w:rsidRDefault="2CF93D13" w:rsidP="00FD306D">
      <w:pPr>
        <w:pStyle w:val="Bullet0"/>
        <w:numPr>
          <w:ilvl w:val="0"/>
          <w:numId w:val="27"/>
        </w:numPr>
        <w:spacing w:line="276" w:lineRule="auto"/>
        <w:rPr>
          <w:rFonts w:asciiTheme="majorHAnsi" w:eastAsia="Calibri Light" w:hAnsiTheme="majorHAnsi" w:cstheme="majorBidi"/>
          <w:color w:val="000000" w:themeColor="text1"/>
          <w:sz w:val="22"/>
        </w:rPr>
      </w:pPr>
      <w:r w:rsidRPr="003E0C8C">
        <w:rPr>
          <w:rFonts w:asciiTheme="majorHAnsi" w:eastAsia="Calibri Light" w:hAnsiTheme="majorHAnsi" w:cstheme="majorBidi"/>
          <w:color w:val="000000" w:themeColor="text1"/>
          <w:sz w:val="22"/>
        </w:rPr>
        <w:t xml:space="preserve">Job Ready Program </w:t>
      </w:r>
      <w:r w:rsidR="29EC1B55" w:rsidRPr="003E0C8C">
        <w:rPr>
          <w:rFonts w:asciiTheme="majorHAnsi" w:eastAsia="Calibri Light" w:hAnsiTheme="majorHAnsi" w:cstheme="majorBidi"/>
          <w:color w:val="000000" w:themeColor="text1"/>
          <w:sz w:val="22"/>
        </w:rPr>
        <w:t>(JRP)</w:t>
      </w:r>
    </w:p>
    <w:p w14:paraId="1C062C49" w14:textId="7388FF03" w:rsidR="00557000" w:rsidRPr="003E0C8C" w:rsidRDefault="6DD81C5B" w:rsidP="00FD306D">
      <w:pPr>
        <w:pStyle w:val="Bullet0"/>
        <w:numPr>
          <w:ilvl w:val="0"/>
          <w:numId w:val="27"/>
        </w:numPr>
        <w:spacing w:line="276" w:lineRule="auto"/>
        <w:rPr>
          <w:rFonts w:asciiTheme="majorHAnsi" w:eastAsia="Calibri Light" w:hAnsiTheme="majorHAnsi" w:cstheme="majorBidi"/>
          <w:color w:val="000000" w:themeColor="text1"/>
          <w:sz w:val="22"/>
        </w:rPr>
      </w:pPr>
      <w:r w:rsidRPr="003E0C8C">
        <w:rPr>
          <w:rFonts w:asciiTheme="majorHAnsi" w:eastAsia="Calibri Light" w:hAnsiTheme="majorHAnsi" w:cstheme="majorBidi"/>
          <w:color w:val="000000" w:themeColor="text1"/>
          <w:sz w:val="22"/>
        </w:rPr>
        <w:t>Provisional Skills Assessment (</w:t>
      </w:r>
      <w:r w:rsidR="232BD7C4" w:rsidRPr="003E0C8C">
        <w:rPr>
          <w:rFonts w:asciiTheme="majorHAnsi" w:eastAsia="Calibri Light" w:hAnsiTheme="majorHAnsi" w:cstheme="majorBidi"/>
          <w:color w:val="000000" w:themeColor="text1"/>
          <w:sz w:val="22"/>
        </w:rPr>
        <w:t>PSA</w:t>
      </w:r>
      <w:r w:rsidRPr="003E0C8C">
        <w:rPr>
          <w:rFonts w:asciiTheme="majorHAnsi" w:eastAsia="Calibri Light" w:hAnsiTheme="majorHAnsi" w:cstheme="majorBidi"/>
          <w:color w:val="000000" w:themeColor="text1"/>
          <w:sz w:val="22"/>
        </w:rPr>
        <w:t>)</w:t>
      </w:r>
      <w:r w:rsidR="232BD7C4" w:rsidRPr="003E0C8C">
        <w:rPr>
          <w:rFonts w:asciiTheme="majorHAnsi" w:eastAsia="Calibri Light" w:hAnsiTheme="majorHAnsi" w:cstheme="majorBidi"/>
          <w:color w:val="000000" w:themeColor="text1"/>
          <w:sz w:val="22"/>
        </w:rPr>
        <w:t xml:space="preserve"> </w:t>
      </w:r>
    </w:p>
    <w:p w14:paraId="29420B94" w14:textId="5F06C5FD" w:rsidR="003C6538" w:rsidRPr="00FD306D" w:rsidRDefault="0755CABD"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 xml:space="preserve">Migration Skills Assessment (MSA) </w:t>
      </w:r>
    </w:p>
    <w:p w14:paraId="601A6A1C" w14:textId="7F715569" w:rsidR="003C6538" w:rsidRPr="00FD306D" w:rsidRDefault="2CF93D13"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 xml:space="preserve">Migration Points Advice </w:t>
      </w:r>
      <w:r w:rsidR="29EC1B55" w:rsidRPr="00FD306D">
        <w:rPr>
          <w:rFonts w:asciiTheme="majorHAnsi" w:eastAsia="Calibri Light" w:hAnsiTheme="majorHAnsi" w:cstheme="majorBidi"/>
          <w:color w:val="000000" w:themeColor="text1"/>
          <w:sz w:val="22"/>
        </w:rPr>
        <w:t>(MPA)</w:t>
      </w:r>
    </w:p>
    <w:p w14:paraId="04648AFD" w14:textId="4DFE58B8" w:rsidR="001B14D4" w:rsidRPr="00FD306D" w:rsidRDefault="27733F03"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Offshore Skills Assessment Program</w:t>
      </w:r>
      <w:r w:rsidR="29EC1B55" w:rsidRPr="00FD306D">
        <w:rPr>
          <w:rFonts w:asciiTheme="majorHAnsi" w:eastAsia="Calibri Light" w:hAnsiTheme="majorHAnsi" w:cstheme="majorBidi"/>
          <w:color w:val="000000" w:themeColor="text1"/>
          <w:sz w:val="22"/>
        </w:rPr>
        <w:t xml:space="preserve"> (OSAP)</w:t>
      </w:r>
      <w:r w:rsidRPr="00FD306D">
        <w:rPr>
          <w:rFonts w:asciiTheme="majorHAnsi" w:eastAsia="Calibri Light" w:hAnsiTheme="majorHAnsi" w:cstheme="majorBidi"/>
          <w:color w:val="000000" w:themeColor="text1"/>
          <w:sz w:val="22"/>
        </w:rPr>
        <w:t xml:space="preserve"> </w:t>
      </w:r>
    </w:p>
    <w:p w14:paraId="21F29266" w14:textId="01E9A204" w:rsidR="001B14D4" w:rsidRPr="00FD306D" w:rsidRDefault="27733F03" w:rsidP="00FD306D">
      <w:pPr>
        <w:pStyle w:val="Bullet0"/>
        <w:spacing w:line="276" w:lineRule="auto"/>
        <w:rPr>
          <w:rFonts w:asciiTheme="majorHAnsi" w:eastAsia="Calibri Light" w:hAnsiTheme="majorHAnsi" w:cstheme="majorBidi"/>
          <w:color w:val="000000" w:themeColor="text1"/>
          <w:sz w:val="22"/>
        </w:rPr>
      </w:pPr>
      <w:r w:rsidRPr="00FD306D">
        <w:rPr>
          <w:rFonts w:asciiTheme="majorHAnsi" w:eastAsia="Calibri Light" w:hAnsiTheme="majorHAnsi" w:cstheme="majorBidi"/>
          <w:color w:val="000000" w:themeColor="text1"/>
          <w:sz w:val="22"/>
        </w:rPr>
        <w:t>T</w:t>
      </w:r>
      <w:r w:rsidR="30AA7199" w:rsidRPr="00FD306D">
        <w:rPr>
          <w:rFonts w:asciiTheme="majorHAnsi" w:eastAsia="Calibri Light" w:hAnsiTheme="majorHAnsi" w:cstheme="majorBidi"/>
          <w:color w:val="000000" w:themeColor="text1"/>
          <w:sz w:val="22"/>
        </w:rPr>
        <w:t>emporary Skills Shortage</w:t>
      </w:r>
      <w:r w:rsidRPr="00FD306D">
        <w:rPr>
          <w:rFonts w:asciiTheme="majorHAnsi" w:eastAsia="Calibri Light" w:hAnsiTheme="majorHAnsi" w:cstheme="majorBidi"/>
          <w:color w:val="000000" w:themeColor="text1"/>
          <w:sz w:val="22"/>
        </w:rPr>
        <w:t xml:space="preserve"> </w:t>
      </w:r>
      <w:r w:rsidR="04C7B03B" w:rsidRPr="00FD306D">
        <w:rPr>
          <w:rFonts w:asciiTheme="majorHAnsi" w:eastAsia="Calibri Light" w:hAnsiTheme="majorHAnsi" w:cstheme="majorBidi"/>
          <w:color w:val="000000" w:themeColor="text1"/>
          <w:sz w:val="22"/>
        </w:rPr>
        <w:t>A</w:t>
      </w:r>
      <w:r w:rsidRPr="00FD306D">
        <w:rPr>
          <w:rFonts w:asciiTheme="majorHAnsi" w:eastAsia="Calibri Light" w:hAnsiTheme="majorHAnsi" w:cstheme="majorBidi"/>
          <w:color w:val="000000" w:themeColor="text1"/>
          <w:sz w:val="22"/>
        </w:rPr>
        <w:t>ssessment Program</w:t>
      </w:r>
      <w:r w:rsidR="29EC1B55" w:rsidRPr="00FD306D">
        <w:rPr>
          <w:rFonts w:asciiTheme="majorHAnsi" w:eastAsia="Calibri Light" w:hAnsiTheme="majorHAnsi" w:cstheme="majorBidi"/>
          <w:color w:val="000000" w:themeColor="text1"/>
          <w:sz w:val="22"/>
        </w:rPr>
        <w:t xml:space="preserve"> (TSS)</w:t>
      </w:r>
      <w:r w:rsidR="5D1004C2" w:rsidRPr="00FD306D">
        <w:rPr>
          <w:rFonts w:asciiTheme="majorHAnsi" w:eastAsia="Calibri Light" w:hAnsiTheme="majorHAnsi" w:cstheme="majorBidi"/>
          <w:color w:val="000000" w:themeColor="text1"/>
          <w:sz w:val="22"/>
        </w:rPr>
        <w:t>.</w:t>
      </w:r>
    </w:p>
    <w:p w14:paraId="3C01BF4B" w14:textId="61D40660" w:rsidR="002061EF" w:rsidRPr="00FD306D" w:rsidRDefault="266036A5" w:rsidP="00DC7AAB">
      <w:pPr>
        <w:pStyle w:val="Heading3"/>
      </w:pPr>
      <w:bookmarkStart w:id="12" w:name="_Toc161740403"/>
      <w:r>
        <w:t xml:space="preserve">1.3 </w:t>
      </w:r>
      <w:r w:rsidR="1B9DC807">
        <w:t xml:space="preserve">TRA </w:t>
      </w:r>
      <w:r>
        <w:t>Fee Schedule</w:t>
      </w:r>
      <w:r w:rsidR="09F5AE28">
        <w:t>s</w:t>
      </w:r>
      <w:bookmarkEnd w:id="12"/>
    </w:p>
    <w:p w14:paraId="4283B5E3" w14:textId="02531F48" w:rsidR="003162C7" w:rsidRPr="00FD306D" w:rsidRDefault="0DEEA69F" w:rsidP="217EEAA3">
      <w:pPr>
        <w:pStyle w:val="ShortT"/>
        <w:spacing w:line="276" w:lineRule="auto"/>
        <w:rPr>
          <w:rFonts w:asciiTheme="majorHAnsi" w:hAnsiTheme="majorHAnsi" w:cstheme="majorBidi"/>
          <w:b w:val="0"/>
          <w:color w:val="000000" w:themeColor="text1"/>
          <w:sz w:val="22"/>
          <w:szCs w:val="22"/>
          <w:lang w:eastAsia="en-US"/>
        </w:rPr>
      </w:pPr>
      <w:r w:rsidRPr="217EEAA3">
        <w:rPr>
          <w:rFonts w:asciiTheme="majorHAnsi" w:hAnsiTheme="majorHAnsi" w:cstheme="majorBidi"/>
          <w:b w:val="0"/>
          <w:color w:val="000000" w:themeColor="text1"/>
          <w:sz w:val="22"/>
          <w:szCs w:val="22"/>
          <w:lang w:eastAsia="en-US"/>
        </w:rPr>
        <w:t xml:space="preserve">The Fee Schedules for skills assessment services provided under each of TRA’s programs are published </w:t>
      </w:r>
      <w:r w:rsidRPr="00B16284">
        <w:rPr>
          <w:rFonts w:asciiTheme="majorHAnsi" w:hAnsiTheme="majorHAnsi" w:cstheme="majorBidi"/>
          <w:b w:val="0"/>
          <w:color w:val="000000" w:themeColor="text1"/>
          <w:sz w:val="22"/>
          <w:szCs w:val="22"/>
          <w:lang w:eastAsia="en-US"/>
        </w:rPr>
        <w:t xml:space="preserve">in the relevant </w:t>
      </w:r>
      <w:hyperlink r:id="rId18" w:history="1">
        <w:r w:rsidRPr="00B16284">
          <w:rPr>
            <w:rStyle w:val="Hyperlink"/>
            <w:rFonts w:asciiTheme="majorHAnsi" w:hAnsiTheme="majorHAnsi" w:cstheme="majorBidi"/>
            <w:b w:val="0"/>
            <w:color w:val="auto"/>
            <w:sz w:val="22"/>
            <w:szCs w:val="22"/>
            <w:u w:val="none"/>
            <w:lang w:eastAsia="en-US"/>
          </w:rPr>
          <w:t>guidelines</w:t>
        </w:r>
      </w:hyperlink>
      <w:r w:rsidRPr="00B16284">
        <w:rPr>
          <w:rFonts w:asciiTheme="majorHAnsi" w:hAnsiTheme="majorHAnsi" w:cstheme="majorBidi"/>
          <w:b w:val="0"/>
          <w:color w:val="000000" w:themeColor="text1"/>
          <w:sz w:val="22"/>
          <w:szCs w:val="22"/>
          <w:lang w:eastAsia="en-US"/>
        </w:rPr>
        <w:t xml:space="preserve"> for</w:t>
      </w:r>
      <w:r w:rsidRPr="217EEAA3">
        <w:rPr>
          <w:rFonts w:asciiTheme="majorHAnsi" w:hAnsiTheme="majorHAnsi" w:cstheme="majorBidi"/>
          <w:b w:val="0"/>
          <w:color w:val="000000" w:themeColor="text1"/>
          <w:sz w:val="22"/>
          <w:szCs w:val="22"/>
          <w:lang w:eastAsia="en-US"/>
        </w:rPr>
        <w:t xml:space="preserve"> each program. </w:t>
      </w:r>
    </w:p>
    <w:p w14:paraId="51E5B029" w14:textId="77777777" w:rsidR="003162C7" w:rsidRPr="00FD306D" w:rsidRDefault="003162C7" w:rsidP="00FD306D">
      <w:pPr>
        <w:pStyle w:val="ShortT"/>
        <w:spacing w:line="276" w:lineRule="auto"/>
        <w:ind w:left="720"/>
        <w:rPr>
          <w:rFonts w:asciiTheme="majorHAnsi" w:hAnsiTheme="majorHAnsi" w:cstheme="majorBidi"/>
          <w:b w:val="0"/>
          <w:color w:val="000000" w:themeColor="text1"/>
          <w:sz w:val="22"/>
          <w:szCs w:val="22"/>
          <w:lang w:eastAsia="en-US"/>
        </w:rPr>
      </w:pPr>
    </w:p>
    <w:p w14:paraId="292E8C45" w14:textId="62CC90BB" w:rsidR="003162C7" w:rsidRPr="003E0C8C" w:rsidRDefault="6B118C72" w:rsidP="3911F40A">
      <w:pPr>
        <w:pStyle w:val="ShortT"/>
        <w:spacing w:line="276" w:lineRule="auto"/>
        <w:rPr>
          <w:rFonts w:asciiTheme="majorHAnsi" w:hAnsiTheme="majorHAnsi" w:cstheme="majorBidi"/>
          <w:b w:val="0"/>
          <w:color w:val="000000" w:themeColor="text1"/>
          <w:sz w:val="22"/>
          <w:szCs w:val="22"/>
          <w:lang w:eastAsia="en-US"/>
        </w:rPr>
      </w:pPr>
      <w:r w:rsidRPr="3911F40A">
        <w:rPr>
          <w:rFonts w:asciiTheme="majorHAnsi" w:hAnsiTheme="majorHAnsi" w:cstheme="majorBidi"/>
          <w:b w:val="0"/>
          <w:color w:val="000000" w:themeColor="text1"/>
          <w:sz w:val="22"/>
          <w:szCs w:val="22"/>
          <w:lang w:eastAsia="en-US"/>
        </w:rPr>
        <w:t xml:space="preserve">The fees that TRA charges </w:t>
      </w:r>
      <w:r w:rsidR="00E747DA">
        <w:rPr>
          <w:rFonts w:asciiTheme="majorHAnsi" w:hAnsiTheme="majorHAnsi" w:cstheme="majorBidi"/>
          <w:b w:val="0"/>
          <w:color w:val="000000" w:themeColor="text1"/>
          <w:sz w:val="22"/>
          <w:szCs w:val="22"/>
          <w:lang w:eastAsia="en-US"/>
        </w:rPr>
        <w:t xml:space="preserve">for skills assessments </w:t>
      </w:r>
      <w:r w:rsidRPr="3911F40A">
        <w:rPr>
          <w:rFonts w:asciiTheme="majorHAnsi" w:hAnsiTheme="majorHAnsi" w:cstheme="majorBidi"/>
          <w:b w:val="0"/>
          <w:color w:val="000000" w:themeColor="text1"/>
          <w:sz w:val="22"/>
          <w:szCs w:val="22"/>
          <w:lang w:eastAsia="en-US"/>
        </w:rPr>
        <w:t>under</w:t>
      </w:r>
      <w:r w:rsidR="22767D4F" w:rsidRPr="3911F40A">
        <w:rPr>
          <w:rFonts w:asciiTheme="majorHAnsi" w:hAnsiTheme="majorHAnsi" w:cstheme="majorBidi"/>
          <w:b w:val="0"/>
          <w:color w:val="000000" w:themeColor="text1"/>
          <w:sz w:val="22"/>
          <w:szCs w:val="22"/>
          <w:lang w:eastAsia="en-US"/>
        </w:rPr>
        <w:t xml:space="preserve"> its programs are specified in</w:t>
      </w:r>
      <w:r w:rsidRPr="3911F40A">
        <w:rPr>
          <w:rFonts w:asciiTheme="majorHAnsi" w:hAnsiTheme="majorHAnsi" w:cstheme="majorBidi"/>
          <w:b w:val="0"/>
          <w:color w:val="000000" w:themeColor="text1"/>
          <w:sz w:val="22"/>
          <w:szCs w:val="22"/>
          <w:lang w:eastAsia="en-US"/>
        </w:rPr>
        <w:t xml:space="preserve"> </w:t>
      </w:r>
      <w:r w:rsidR="5E7B38A2" w:rsidRPr="3911F40A">
        <w:rPr>
          <w:rFonts w:asciiTheme="majorHAnsi" w:hAnsiTheme="majorHAnsi" w:cstheme="majorBidi"/>
          <w:b w:val="0"/>
          <w:color w:val="000000" w:themeColor="text1"/>
          <w:sz w:val="22"/>
          <w:szCs w:val="22"/>
          <w:lang w:eastAsia="en-US"/>
        </w:rPr>
        <w:t xml:space="preserve">the </w:t>
      </w:r>
      <w:r w:rsidRPr="3911F40A">
        <w:rPr>
          <w:rFonts w:asciiTheme="majorHAnsi" w:hAnsiTheme="majorHAnsi" w:cstheme="majorBidi"/>
          <w:b w:val="0"/>
          <w:color w:val="000000" w:themeColor="text1"/>
          <w:sz w:val="22"/>
          <w:szCs w:val="22"/>
          <w:lang w:eastAsia="en-US"/>
        </w:rPr>
        <w:t xml:space="preserve">legislative instrument made under </w:t>
      </w:r>
      <w:r w:rsidR="3CCD7610" w:rsidRPr="3911F40A">
        <w:rPr>
          <w:rFonts w:asciiTheme="majorHAnsi" w:hAnsiTheme="majorHAnsi" w:cstheme="majorBidi"/>
          <w:b w:val="0"/>
          <w:color w:val="000000" w:themeColor="text1"/>
          <w:sz w:val="22"/>
          <w:szCs w:val="22"/>
          <w:lang w:eastAsia="en-US"/>
        </w:rPr>
        <w:t>sub regulation</w:t>
      </w:r>
      <w:r w:rsidRPr="3911F40A">
        <w:rPr>
          <w:rFonts w:asciiTheme="majorHAnsi" w:hAnsiTheme="majorHAnsi" w:cstheme="majorBidi"/>
          <w:b w:val="0"/>
          <w:color w:val="000000" w:themeColor="text1"/>
          <w:sz w:val="22"/>
          <w:szCs w:val="22"/>
          <w:lang w:eastAsia="en-US"/>
        </w:rPr>
        <w:t xml:space="preserve"> 5.40</w:t>
      </w:r>
      <w:r w:rsidR="00FD306D" w:rsidRPr="3911F40A">
        <w:rPr>
          <w:rFonts w:asciiTheme="majorHAnsi" w:hAnsiTheme="majorHAnsi" w:cstheme="majorBidi"/>
          <w:b w:val="0"/>
          <w:color w:val="000000" w:themeColor="text1"/>
          <w:sz w:val="22"/>
          <w:szCs w:val="22"/>
          <w:lang w:eastAsia="en-US"/>
        </w:rPr>
        <w:t xml:space="preserve"> </w:t>
      </w:r>
      <w:r w:rsidRPr="3911F40A">
        <w:rPr>
          <w:rFonts w:asciiTheme="majorHAnsi" w:hAnsiTheme="majorHAnsi" w:cstheme="majorBidi"/>
          <w:b w:val="0"/>
          <w:color w:val="000000" w:themeColor="text1"/>
          <w:sz w:val="22"/>
          <w:szCs w:val="22"/>
          <w:lang w:eastAsia="en-US"/>
        </w:rPr>
        <w:t xml:space="preserve">(1) of the </w:t>
      </w:r>
      <w:r w:rsidRPr="3911F40A">
        <w:rPr>
          <w:rFonts w:asciiTheme="majorHAnsi" w:hAnsiTheme="majorHAnsi" w:cstheme="majorBidi"/>
          <w:b w:val="0"/>
          <w:i/>
          <w:iCs/>
          <w:color w:val="000000" w:themeColor="text1"/>
          <w:sz w:val="22"/>
          <w:szCs w:val="22"/>
          <w:lang w:eastAsia="en-US"/>
        </w:rPr>
        <w:t>Migration Regulations 1994</w:t>
      </w:r>
      <w:r w:rsidRPr="3911F40A">
        <w:rPr>
          <w:rFonts w:asciiTheme="majorHAnsi" w:hAnsiTheme="majorHAnsi" w:cstheme="majorBidi"/>
          <w:b w:val="0"/>
          <w:color w:val="000000" w:themeColor="text1"/>
          <w:sz w:val="22"/>
          <w:szCs w:val="22"/>
          <w:lang w:eastAsia="en-US"/>
        </w:rPr>
        <w:t xml:space="preserve"> (see</w:t>
      </w:r>
      <w:r w:rsidR="133FDCC9" w:rsidRPr="3911F40A">
        <w:rPr>
          <w:rFonts w:asciiTheme="majorHAnsi" w:hAnsiTheme="majorHAnsi" w:cstheme="majorBidi"/>
          <w:b w:val="0"/>
          <w:color w:val="000000" w:themeColor="text1"/>
          <w:sz w:val="22"/>
          <w:szCs w:val="22"/>
          <w:lang w:eastAsia="en-US"/>
        </w:rPr>
        <w:t>:</w:t>
      </w:r>
      <w:r w:rsidR="00C307C2">
        <w:rPr>
          <w:rStyle w:val="Hyperlink"/>
          <w:rFonts w:asciiTheme="majorHAnsi" w:hAnsiTheme="majorHAnsi" w:cstheme="majorBidi"/>
          <w:b w:val="0"/>
          <w:color w:val="002060"/>
          <w:sz w:val="22"/>
          <w:szCs w:val="22"/>
          <w:lang w:eastAsia="en-US"/>
        </w:rPr>
        <w:t xml:space="preserve"> </w:t>
      </w:r>
      <w:hyperlink r:id="rId19" w:history="1">
        <w:r w:rsidR="00C307C2" w:rsidRPr="002B79D8">
          <w:rPr>
            <w:rStyle w:val="Hyperlink"/>
            <w:rFonts w:asciiTheme="majorHAnsi" w:hAnsiTheme="majorHAnsi" w:cstheme="majorHAnsi"/>
            <w:b w:val="0"/>
            <w:color w:val="365F91" w:themeColor="accent1" w:themeShade="BF"/>
            <w:sz w:val="22"/>
            <w:szCs w:val="22"/>
            <w:lang w:eastAsia="en-US"/>
          </w:rPr>
          <w:t>Migration (Fees for assessment of qualifications and experience) Instrument (LIN 23/002) 2023</w:t>
        </w:r>
      </w:hyperlink>
      <w:r w:rsidR="000A1441" w:rsidRPr="002B79D8">
        <w:rPr>
          <w:rStyle w:val="Hyperlink"/>
          <w:rFonts w:asciiTheme="majorHAnsi" w:hAnsiTheme="majorHAnsi" w:cstheme="majorHAnsi"/>
          <w:b w:val="0"/>
          <w:color w:val="002060"/>
          <w:sz w:val="22"/>
          <w:szCs w:val="22"/>
          <w:lang w:eastAsia="en-US"/>
        </w:rPr>
        <w:t>)</w:t>
      </w:r>
      <w:r w:rsidR="00C307C2" w:rsidRPr="002B79D8">
        <w:rPr>
          <w:rStyle w:val="Hyperlink"/>
          <w:rFonts w:asciiTheme="majorHAnsi" w:hAnsiTheme="majorHAnsi" w:cstheme="majorHAnsi"/>
          <w:b w:val="0"/>
          <w:color w:val="002060"/>
          <w:sz w:val="22"/>
          <w:szCs w:val="22"/>
          <w:lang w:eastAsia="en-US"/>
        </w:rPr>
        <w:t>.</w:t>
      </w:r>
    </w:p>
    <w:p w14:paraId="174F39A7" w14:textId="13630863" w:rsidR="00FD306D" w:rsidRPr="000D759D" w:rsidRDefault="368EB901" w:rsidP="00DC7AAB">
      <w:pPr>
        <w:pStyle w:val="Heading3"/>
        <w:rPr>
          <w:sz w:val="22"/>
          <w:szCs w:val="22"/>
        </w:rPr>
      </w:pPr>
      <w:bookmarkStart w:id="13" w:name="_Toc161740404"/>
      <w:r w:rsidRPr="00EF033B">
        <w:rPr>
          <w:sz w:val="22"/>
          <w:szCs w:val="22"/>
        </w:rPr>
        <w:t xml:space="preserve">TRA </w:t>
      </w:r>
      <w:r w:rsidR="0DEEA69F" w:rsidRPr="00EF033B">
        <w:rPr>
          <w:sz w:val="22"/>
          <w:szCs w:val="22"/>
        </w:rPr>
        <w:t xml:space="preserve">Fee schedules are subject to change. TRA will give reasonable notice of any proposed fee </w:t>
      </w:r>
      <w:r w:rsidR="3B5BB501" w:rsidRPr="00EF033B">
        <w:rPr>
          <w:sz w:val="22"/>
          <w:szCs w:val="22"/>
        </w:rPr>
        <w:t>increases</w:t>
      </w:r>
      <w:r w:rsidR="2B86D466" w:rsidRPr="00EF033B">
        <w:rPr>
          <w:sz w:val="22"/>
          <w:szCs w:val="22"/>
        </w:rPr>
        <w:t xml:space="preserve"> or decreases</w:t>
      </w:r>
      <w:r w:rsidR="3B5BB501" w:rsidRPr="00EF033B">
        <w:rPr>
          <w:sz w:val="22"/>
          <w:szCs w:val="22"/>
        </w:rPr>
        <w:t>. Notices</w:t>
      </w:r>
      <w:r w:rsidR="0DEEA69F" w:rsidRPr="00EF033B">
        <w:rPr>
          <w:sz w:val="22"/>
          <w:szCs w:val="22"/>
        </w:rPr>
        <w:t xml:space="preserve"> regarding proposed fee </w:t>
      </w:r>
      <w:r w:rsidR="2B86D466" w:rsidRPr="00EF033B">
        <w:rPr>
          <w:sz w:val="22"/>
          <w:szCs w:val="22"/>
        </w:rPr>
        <w:t xml:space="preserve">changes </w:t>
      </w:r>
      <w:r w:rsidR="0DEEA69F" w:rsidRPr="00EF033B">
        <w:rPr>
          <w:sz w:val="22"/>
          <w:szCs w:val="22"/>
        </w:rPr>
        <w:t xml:space="preserve">will </w:t>
      </w:r>
      <w:r w:rsidR="0DEEA69F" w:rsidRPr="000D759D">
        <w:rPr>
          <w:sz w:val="22"/>
          <w:szCs w:val="22"/>
        </w:rPr>
        <w:t xml:space="preserve">be published on the TRA website and </w:t>
      </w:r>
      <w:r w:rsidR="2B86D466" w:rsidRPr="000D759D">
        <w:rPr>
          <w:sz w:val="22"/>
          <w:szCs w:val="22"/>
        </w:rPr>
        <w:t xml:space="preserve">once changes are in effect, </w:t>
      </w:r>
      <w:r w:rsidR="49CB6A5B" w:rsidRPr="000D759D">
        <w:rPr>
          <w:sz w:val="22"/>
          <w:szCs w:val="22"/>
        </w:rPr>
        <w:t xml:space="preserve">the fee changes </w:t>
      </w:r>
      <w:r w:rsidR="2B86D466" w:rsidRPr="000D759D">
        <w:rPr>
          <w:sz w:val="22"/>
          <w:szCs w:val="22"/>
        </w:rPr>
        <w:t xml:space="preserve">will also be published </w:t>
      </w:r>
      <w:r w:rsidR="0DEEA69F" w:rsidRPr="000D759D">
        <w:rPr>
          <w:sz w:val="22"/>
          <w:szCs w:val="22"/>
        </w:rPr>
        <w:t xml:space="preserve">in the relevant </w:t>
      </w:r>
      <w:r w:rsidR="00EF033B" w:rsidRPr="000D759D">
        <w:rPr>
          <w:sz w:val="22"/>
          <w:szCs w:val="22"/>
        </w:rPr>
        <w:t xml:space="preserve">TRA </w:t>
      </w:r>
      <w:r w:rsidR="0DEEA69F" w:rsidRPr="000D759D">
        <w:rPr>
          <w:sz w:val="22"/>
          <w:szCs w:val="22"/>
        </w:rPr>
        <w:t>program guidelines</w:t>
      </w:r>
      <w:r w:rsidR="3F7E03AF" w:rsidRPr="000D759D">
        <w:rPr>
          <w:sz w:val="22"/>
          <w:szCs w:val="22"/>
        </w:rPr>
        <w:t>.</w:t>
      </w:r>
      <w:bookmarkEnd w:id="13"/>
      <w:r w:rsidR="0DEEA69F" w:rsidRPr="000D759D">
        <w:rPr>
          <w:sz w:val="22"/>
          <w:szCs w:val="22"/>
        </w:rPr>
        <w:t xml:space="preserve"> </w:t>
      </w:r>
    </w:p>
    <w:p w14:paraId="3962C8F4" w14:textId="73BB5090" w:rsidR="002061EF" w:rsidRPr="00933308" w:rsidRDefault="00451479" w:rsidP="00DC7AAB">
      <w:pPr>
        <w:pStyle w:val="Heading3"/>
      </w:pPr>
      <w:bookmarkStart w:id="14" w:name="_Toc161740405"/>
      <w:r>
        <w:t>1.</w:t>
      </w:r>
      <w:r w:rsidR="002061EF">
        <w:t>4</w:t>
      </w:r>
      <w:r>
        <w:t xml:space="preserve"> </w:t>
      </w:r>
      <w:r w:rsidR="7A9CEBF5">
        <w:t>Registered m</w:t>
      </w:r>
      <w:r w:rsidR="00383EDB">
        <w:t xml:space="preserve">igration agents and authorised </w:t>
      </w:r>
      <w:bookmarkEnd w:id="11"/>
      <w:r w:rsidR="00383EDB">
        <w:t>representatives</w:t>
      </w:r>
      <w:bookmarkEnd w:id="14"/>
    </w:p>
    <w:p w14:paraId="68F195CF" w14:textId="747FA0AC" w:rsidR="001B14D4" w:rsidRPr="00FD306D" w:rsidRDefault="242899AB" w:rsidP="269F3A70">
      <w:pPr>
        <w:pStyle w:val="BodyText"/>
        <w:spacing w:after="120" w:line="276" w:lineRule="auto"/>
        <w:rPr>
          <w:rFonts w:asciiTheme="majorHAnsi" w:hAnsiTheme="majorHAnsi" w:cstheme="majorBidi"/>
          <w:color w:val="000000" w:themeColor="text1"/>
          <w:sz w:val="22"/>
          <w:szCs w:val="22"/>
        </w:rPr>
      </w:pPr>
      <w:r w:rsidRPr="269F3A70">
        <w:rPr>
          <w:rFonts w:asciiTheme="majorHAnsi" w:hAnsiTheme="majorHAnsi" w:cstheme="majorBidi"/>
          <w:color w:val="000000" w:themeColor="text1"/>
          <w:sz w:val="22"/>
          <w:szCs w:val="22"/>
        </w:rPr>
        <w:t>Registered migration agents or authorised</w:t>
      </w:r>
      <w:r w:rsidR="7C8009ED" w:rsidRPr="269F3A70">
        <w:rPr>
          <w:rFonts w:asciiTheme="majorHAnsi" w:hAnsiTheme="majorHAnsi" w:cstheme="majorBidi"/>
          <w:color w:val="000000" w:themeColor="text1"/>
          <w:sz w:val="22"/>
          <w:szCs w:val="22"/>
        </w:rPr>
        <w:t xml:space="preserve"> representatives</w:t>
      </w:r>
      <w:r w:rsidRPr="269F3A70">
        <w:rPr>
          <w:rFonts w:asciiTheme="majorHAnsi" w:hAnsiTheme="majorHAnsi" w:cstheme="majorBidi"/>
          <w:color w:val="000000" w:themeColor="text1"/>
          <w:sz w:val="22"/>
          <w:szCs w:val="22"/>
        </w:rPr>
        <w:t xml:space="preserve"> acting on behalf of a TRA applicant may make payments </w:t>
      </w:r>
      <w:r w:rsidR="62858C03" w:rsidRPr="269F3A70">
        <w:rPr>
          <w:rFonts w:asciiTheme="majorHAnsi" w:hAnsiTheme="majorHAnsi" w:cstheme="majorBidi"/>
          <w:color w:val="000000" w:themeColor="text1"/>
          <w:sz w:val="22"/>
          <w:szCs w:val="22"/>
        </w:rPr>
        <w:t xml:space="preserve">for an applicant, </w:t>
      </w:r>
      <w:r w:rsidR="626ABA9B" w:rsidRPr="269F3A70">
        <w:rPr>
          <w:rFonts w:asciiTheme="majorHAnsi" w:hAnsiTheme="majorHAnsi" w:cstheme="majorBidi"/>
          <w:color w:val="000000" w:themeColor="text1"/>
          <w:sz w:val="22"/>
          <w:szCs w:val="22"/>
        </w:rPr>
        <w:t>where</w:t>
      </w:r>
      <w:r w:rsidR="26743B19" w:rsidRPr="269F3A70">
        <w:rPr>
          <w:rFonts w:asciiTheme="majorHAnsi" w:hAnsiTheme="majorHAnsi" w:cstheme="majorBidi"/>
          <w:color w:val="000000" w:themeColor="text1"/>
          <w:sz w:val="22"/>
          <w:szCs w:val="22"/>
        </w:rPr>
        <w:t xml:space="preserve"> the applicant has </w:t>
      </w:r>
      <w:r w:rsidRPr="269F3A70">
        <w:rPr>
          <w:rFonts w:asciiTheme="majorHAnsi" w:hAnsiTheme="majorHAnsi" w:cstheme="majorBidi"/>
          <w:color w:val="000000" w:themeColor="text1"/>
          <w:sz w:val="22"/>
          <w:szCs w:val="22"/>
        </w:rPr>
        <w:t xml:space="preserve">submitted </w:t>
      </w:r>
      <w:r w:rsidR="74E1F06A" w:rsidRPr="269F3A70">
        <w:rPr>
          <w:rFonts w:asciiTheme="majorHAnsi" w:hAnsiTheme="majorHAnsi" w:cstheme="majorBidi"/>
          <w:color w:val="000000" w:themeColor="text1"/>
          <w:sz w:val="22"/>
          <w:szCs w:val="22"/>
        </w:rPr>
        <w:t>an</w:t>
      </w:r>
      <w:r w:rsidRPr="269F3A70">
        <w:rPr>
          <w:rFonts w:asciiTheme="majorHAnsi" w:hAnsiTheme="majorHAnsi" w:cstheme="majorBidi"/>
          <w:color w:val="000000" w:themeColor="text1"/>
          <w:sz w:val="22"/>
          <w:szCs w:val="22"/>
        </w:rPr>
        <w:t xml:space="preserve"> </w:t>
      </w:r>
      <w:hyperlink r:id="rId20">
        <w:r w:rsidR="26743B19" w:rsidRPr="269F3A70">
          <w:rPr>
            <w:rStyle w:val="Hyperlink"/>
            <w:rFonts w:asciiTheme="majorHAnsi" w:hAnsiTheme="majorHAnsi" w:cstheme="majorBidi"/>
            <w:color w:val="002060"/>
            <w:sz w:val="22"/>
            <w:szCs w:val="22"/>
          </w:rPr>
          <w:t xml:space="preserve">Agent </w:t>
        </w:r>
        <w:r w:rsidRPr="269F3A70">
          <w:rPr>
            <w:rStyle w:val="Hyperlink"/>
            <w:rFonts w:asciiTheme="majorHAnsi" w:hAnsiTheme="majorHAnsi" w:cstheme="majorBidi"/>
            <w:color w:val="002060"/>
            <w:sz w:val="22"/>
            <w:szCs w:val="22"/>
          </w:rPr>
          <w:t>Nomination Form</w:t>
        </w:r>
      </w:hyperlink>
      <w:r w:rsidRPr="269F3A70">
        <w:rPr>
          <w:rFonts w:asciiTheme="majorHAnsi" w:hAnsiTheme="majorHAnsi" w:cstheme="majorBidi"/>
          <w:color w:val="4F81BD" w:themeColor="accent1"/>
          <w:sz w:val="22"/>
          <w:szCs w:val="22"/>
        </w:rPr>
        <w:t xml:space="preserve"> </w:t>
      </w:r>
      <w:r w:rsidR="26743B19" w:rsidRPr="269F3A70">
        <w:rPr>
          <w:rFonts w:asciiTheme="majorHAnsi" w:hAnsiTheme="majorHAnsi" w:cstheme="majorBidi"/>
          <w:color w:val="000000" w:themeColor="text1"/>
          <w:sz w:val="22"/>
          <w:szCs w:val="22"/>
        </w:rPr>
        <w:t>(</w:t>
      </w:r>
      <w:r w:rsidRPr="269F3A70">
        <w:rPr>
          <w:rFonts w:asciiTheme="majorHAnsi" w:hAnsiTheme="majorHAnsi" w:cstheme="majorBidi"/>
          <w:color w:val="000000" w:themeColor="text1"/>
          <w:sz w:val="22"/>
          <w:szCs w:val="22"/>
        </w:rPr>
        <w:t xml:space="preserve">available from the </w:t>
      </w:r>
      <w:hyperlink r:id="rId21">
        <w:r w:rsidR="605B25C4" w:rsidRPr="269F3A70">
          <w:rPr>
            <w:rStyle w:val="Hyperlink"/>
            <w:rFonts w:ascii="Calibri" w:eastAsia="Calibri" w:hAnsi="Calibri" w:cs="Calibri"/>
            <w:color w:val="002060"/>
            <w:sz w:val="22"/>
            <w:szCs w:val="22"/>
          </w:rPr>
          <w:t>TRA website</w:t>
        </w:r>
      </w:hyperlink>
      <w:r w:rsidR="26743B19" w:rsidRPr="269F3A70">
        <w:rPr>
          <w:rFonts w:asciiTheme="majorHAnsi" w:hAnsiTheme="majorHAnsi" w:cstheme="majorBidi"/>
          <w:color w:val="000000" w:themeColor="text1"/>
          <w:sz w:val="22"/>
          <w:szCs w:val="22"/>
        </w:rPr>
        <w:t>).</w:t>
      </w:r>
      <w:r w:rsidRPr="269F3A70">
        <w:rPr>
          <w:rFonts w:asciiTheme="majorHAnsi" w:hAnsiTheme="majorHAnsi" w:cstheme="majorBidi"/>
          <w:color w:val="000000" w:themeColor="text1"/>
          <w:sz w:val="22"/>
          <w:szCs w:val="22"/>
        </w:rPr>
        <w:t xml:space="preserve"> </w:t>
      </w:r>
    </w:p>
    <w:p w14:paraId="76D4029A" w14:textId="4116BE13" w:rsidR="00383EDB" w:rsidRPr="00E17335" w:rsidRDefault="6FB372E6" w:rsidP="12654659">
      <w:pPr>
        <w:pStyle w:val="BodyText"/>
        <w:spacing w:after="120" w:line="276" w:lineRule="auto"/>
        <w:rPr>
          <w:sz w:val="22"/>
          <w:szCs w:val="22"/>
        </w:rPr>
      </w:pPr>
      <w:r w:rsidRPr="269F3A70">
        <w:rPr>
          <w:rFonts w:ascii="Calibri" w:eastAsia="Calibri" w:hAnsi="Calibri" w:cs="Calibri"/>
          <w:color w:val="000000" w:themeColor="text1"/>
          <w:sz w:val="22"/>
          <w:szCs w:val="22"/>
        </w:rPr>
        <w:lastRenderedPageBreak/>
        <w:t xml:space="preserve">If the </w:t>
      </w:r>
      <w:r w:rsidR="07FFC743" w:rsidRPr="269F3A70">
        <w:rPr>
          <w:rFonts w:asciiTheme="majorHAnsi" w:eastAsiaTheme="majorEastAsia" w:hAnsiTheme="majorHAnsi" w:cstheme="majorBidi"/>
          <w:color w:val="000000" w:themeColor="text1"/>
          <w:sz w:val="22"/>
          <w:szCs w:val="22"/>
        </w:rPr>
        <w:t xml:space="preserve">fee </w:t>
      </w:r>
      <w:r w:rsidRPr="269F3A70">
        <w:rPr>
          <w:rFonts w:asciiTheme="majorHAnsi" w:eastAsiaTheme="majorEastAsia" w:hAnsiTheme="majorHAnsi" w:cstheme="majorBidi"/>
          <w:color w:val="000000" w:themeColor="text1"/>
          <w:sz w:val="22"/>
          <w:szCs w:val="22"/>
        </w:rPr>
        <w:t xml:space="preserve">payment </w:t>
      </w:r>
      <w:r w:rsidR="6763334E" w:rsidRPr="269F3A70">
        <w:rPr>
          <w:rFonts w:asciiTheme="majorHAnsi" w:eastAsiaTheme="majorEastAsia" w:hAnsiTheme="majorHAnsi" w:cstheme="majorBidi"/>
          <w:color w:val="000000" w:themeColor="text1"/>
          <w:sz w:val="22"/>
          <w:szCs w:val="22"/>
        </w:rPr>
        <w:t>was</w:t>
      </w:r>
      <w:r w:rsidRPr="269F3A70">
        <w:rPr>
          <w:rFonts w:asciiTheme="majorHAnsi" w:eastAsiaTheme="majorEastAsia" w:hAnsiTheme="majorHAnsi" w:cstheme="majorBidi"/>
          <w:color w:val="000000" w:themeColor="text1"/>
          <w:sz w:val="22"/>
          <w:szCs w:val="22"/>
        </w:rPr>
        <w:t xml:space="preserve"> made on the applicant’s behalf</w:t>
      </w:r>
      <w:r w:rsidR="0F958BD7" w:rsidRPr="269F3A70">
        <w:rPr>
          <w:rFonts w:asciiTheme="majorHAnsi" w:eastAsiaTheme="majorEastAsia" w:hAnsiTheme="majorHAnsi" w:cstheme="majorBidi"/>
          <w:color w:val="000000" w:themeColor="text1"/>
          <w:sz w:val="22"/>
          <w:szCs w:val="22"/>
        </w:rPr>
        <w:t>,</w:t>
      </w:r>
      <w:r w:rsidRPr="269F3A70">
        <w:rPr>
          <w:rFonts w:asciiTheme="majorHAnsi" w:eastAsiaTheme="majorEastAsia" w:hAnsiTheme="majorHAnsi" w:cstheme="majorBidi"/>
          <w:color w:val="000000" w:themeColor="text1"/>
          <w:sz w:val="22"/>
          <w:szCs w:val="22"/>
        </w:rPr>
        <w:t xml:space="preserve"> </w:t>
      </w:r>
      <w:r w:rsidR="677ED587" w:rsidRPr="269F3A70">
        <w:rPr>
          <w:rFonts w:asciiTheme="majorHAnsi" w:eastAsiaTheme="majorEastAsia" w:hAnsiTheme="majorHAnsi" w:cstheme="majorBidi"/>
          <w:b/>
          <w:bCs/>
          <w:color w:val="000000" w:themeColor="text1"/>
          <w:sz w:val="22"/>
          <w:szCs w:val="22"/>
          <w:u w:val="single"/>
        </w:rPr>
        <w:t>b</w:t>
      </w:r>
      <w:r w:rsidRPr="269F3A70">
        <w:rPr>
          <w:rFonts w:asciiTheme="majorHAnsi" w:eastAsiaTheme="majorEastAsia" w:hAnsiTheme="majorHAnsi" w:cstheme="majorBidi"/>
          <w:b/>
          <w:bCs/>
          <w:color w:val="000000" w:themeColor="text1"/>
          <w:sz w:val="22"/>
          <w:szCs w:val="22"/>
          <w:u w:val="single"/>
        </w:rPr>
        <w:t xml:space="preserve">oth </w:t>
      </w:r>
      <w:r w:rsidR="43F9D5F8" w:rsidRPr="269F3A70">
        <w:rPr>
          <w:rFonts w:asciiTheme="majorHAnsi" w:eastAsiaTheme="majorEastAsia" w:hAnsiTheme="majorHAnsi" w:cstheme="majorBidi"/>
          <w:b/>
          <w:bCs/>
          <w:color w:val="000000" w:themeColor="text1"/>
          <w:sz w:val="22"/>
          <w:szCs w:val="22"/>
          <w:u w:val="single"/>
        </w:rPr>
        <w:t xml:space="preserve">the </w:t>
      </w:r>
      <w:r w:rsidRPr="269F3A70">
        <w:rPr>
          <w:rFonts w:asciiTheme="majorHAnsi" w:eastAsiaTheme="majorEastAsia" w:hAnsiTheme="majorHAnsi" w:cstheme="majorBidi"/>
          <w:b/>
          <w:bCs/>
          <w:color w:val="000000" w:themeColor="text1"/>
          <w:sz w:val="22"/>
          <w:szCs w:val="22"/>
          <w:u w:val="single"/>
        </w:rPr>
        <w:t>applicant and</w:t>
      </w:r>
      <w:r w:rsidR="6B45D60D" w:rsidRPr="269F3A70">
        <w:rPr>
          <w:rFonts w:asciiTheme="majorHAnsi" w:eastAsiaTheme="majorEastAsia" w:hAnsiTheme="majorHAnsi" w:cstheme="majorBidi"/>
          <w:b/>
          <w:bCs/>
          <w:color w:val="000000" w:themeColor="text1"/>
          <w:sz w:val="22"/>
          <w:szCs w:val="22"/>
          <w:u w:val="single"/>
        </w:rPr>
        <w:t xml:space="preserve"> authorised representative</w:t>
      </w:r>
      <w:r w:rsidR="42CBAECB" w:rsidRPr="269F3A70">
        <w:rPr>
          <w:rFonts w:asciiTheme="majorHAnsi" w:eastAsiaTheme="majorEastAsia" w:hAnsiTheme="majorHAnsi" w:cstheme="majorBidi"/>
          <w:b/>
          <w:bCs/>
          <w:color w:val="000000" w:themeColor="text1"/>
          <w:sz w:val="22"/>
          <w:szCs w:val="22"/>
          <w:u w:val="single"/>
        </w:rPr>
        <w:t>/</w:t>
      </w:r>
      <w:r w:rsidRPr="269F3A70">
        <w:rPr>
          <w:rFonts w:asciiTheme="majorHAnsi" w:eastAsiaTheme="majorEastAsia" w:hAnsiTheme="majorHAnsi" w:cstheme="majorBidi"/>
          <w:b/>
          <w:bCs/>
          <w:color w:val="000000" w:themeColor="text1"/>
          <w:sz w:val="22"/>
          <w:szCs w:val="22"/>
          <w:u w:val="single"/>
        </w:rPr>
        <w:t>agent</w:t>
      </w:r>
      <w:r w:rsidRPr="269F3A70">
        <w:rPr>
          <w:rFonts w:asciiTheme="majorHAnsi" w:eastAsiaTheme="majorEastAsia" w:hAnsiTheme="majorHAnsi" w:cstheme="majorBidi"/>
          <w:color w:val="000000" w:themeColor="text1"/>
          <w:sz w:val="22"/>
          <w:szCs w:val="22"/>
        </w:rPr>
        <w:t xml:space="preserve"> are required to sign the </w:t>
      </w:r>
      <w:hyperlink r:id="rId22">
        <w:r w:rsidR="5755C26A" w:rsidRPr="269F3A70">
          <w:rPr>
            <w:rFonts w:asciiTheme="majorHAnsi" w:eastAsiaTheme="majorEastAsia" w:hAnsiTheme="majorHAnsi" w:cstheme="majorBidi"/>
            <w:color w:val="000000" w:themeColor="text1"/>
            <w:sz w:val="22"/>
            <w:szCs w:val="22"/>
          </w:rPr>
          <w:t xml:space="preserve">TRA </w:t>
        </w:r>
        <w:r w:rsidRPr="269F3A70">
          <w:rPr>
            <w:rStyle w:val="Hyperlink"/>
            <w:rFonts w:asciiTheme="majorHAnsi" w:eastAsiaTheme="majorEastAsia" w:hAnsiTheme="majorHAnsi" w:cstheme="majorBidi"/>
            <w:sz w:val="22"/>
            <w:szCs w:val="22"/>
          </w:rPr>
          <w:t>Refund Request Form</w:t>
        </w:r>
      </w:hyperlink>
      <w:bookmarkStart w:id="15" w:name="_1.5_Contacting_TRA"/>
      <w:bookmarkEnd w:id="15"/>
      <w:r w:rsidR="07BFBD15" w:rsidRPr="269F3A70">
        <w:rPr>
          <w:rFonts w:asciiTheme="majorHAnsi" w:eastAsiaTheme="majorEastAsia" w:hAnsiTheme="majorHAnsi" w:cstheme="majorBidi"/>
          <w:color w:val="000000" w:themeColor="text1"/>
          <w:sz w:val="22"/>
          <w:szCs w:val="22"/>
        </w:rPr>
        <w:t xml:space="preserve">. </w:t>
      </w:r>
      <w:r w:rsidR="765CBF64" w:rsidRPr="269F3A70">
        <w:rPr>
          <w:rFonts w:asciiTheme="majorHAnsi" w:eastAsiaTheme="majorEastAsia" w:hAnsiTheme="majorHAnsi" w:cstheme="majorBidi"/>
          <w:sz w:val="22"/>
          <w:szCs w:val="22"/>
        </w:rPr>
        <w:t>It is the applicant’s responsibility to discuss with their authorised representative any further arrangements</w:t>
      </w:r>
      <w:r w:rsidR="765CBF64" w:rsidRPr="269F3A70">
        <w:rPr>
          <w:rFonts w:ascii="Segoe UI" w:eastAsia="Segoe UI" w:hAnsi="Segoe UI" w:cs="Segoe UI"/>
          <w:sz w:val="22"/>
          <w:szCs w:val="22"/>
        </w:rPr>
        <w:t>.</w:t>
      </w:r>
      <w:r w:rsidR="765CBF64" w:rsidRPr="269F3A70">
        <w:rPr>
          <w:sz w:val="22"/>
          <w:szCs w:val="22"/>
        </w:rPr>
        <w:t xml:space="preserve"> </w:t>
      </w:r>
    </w:p>
    <w:p w14:paraId="1E88E57C" w14:textId="3E7B569E" w:rsidR="00383EDB" w:rsidRPr="008753B1" w:rsidRDefault="7EDAF585" w:rsidP="008753B1">
      <w:pPr>
        <w:pStyle w:val="Heading2"/>
      </w:pPr>
      <w:bookmarkStart w:id="16" w:name="_Toc161740406"/>
      <w:r w:rsidRPr="008753B1">
        <w:t>1.</w:t>
      </w:r>
      <w:r w:rsidR="4EDE5DA6" w:rsidRPr="008753B1">
        <w:t>5</w:t>
      </w:r>
      <w:r w:rsidRPr="008753B1">
        <w:t xml:space="preserve"> </w:t>
      </w:r>
      <w:r w:rsidR="62B3C41F" w:rsidRPr="008753B1">
        <w:t>Contacting TRA</w:t>
      </w:r>
      <w:bookmarkEnd w:id="16"/>
    </w:p>
    <w:p w14:paraId="02CFF63E" w14:textId="77777777" w:rsidR="00383EDB" w:rsidRPr="003E0C8C" w:rsidRDefault="00383EDB" w:rsidP="00E13BF2">
      <w:pPr>
        <w:spacing w:after="120"/>
        <w:rPr>
          <w:rFonts w:asciiTheme="majorHAnsi" w:hAnsiTheme="majorHAnsi" w:cstheme="majorHAnsi"/>
          <w:color w:val="4F81BD" w:themeColor="accent1"/>
          <w:sz w:val="22"/>
          <w:szCs w:val="22"/>
        </w:rPr>
      </w:pPr>
      <w:r w:rsidRPr="00E17335">
        <w:rPr>
          <w:rFonts w:asciiTheme="majorHAnsi" w:hAnsiTheme="majorHAnsi" w:cstheme="majorHAnsi"/>
          <w:b/>
          <w:color w:val="auto"/>
          <w:sz w:val="22"/>
          <w:szCs w:val="22"/>
        </w:rPr>
        <w:t>Online</w:t>
      </w:r>
      <w:r w:rsidRPr="00E17335">
        <w:rPr>
          <w:rFonts w:asciiTheme="majorHAnsi" w:hAnsiTheme="majorHAnsi" w:cstheme="majorHAnsi"/>
          <w:color w:val="auto"/>
          <w:sz w:val="22"/>
          <w:szCs w:val="22"/>
        </w:rPr>
        <w:tab/>
      </w:r>
      <w:r w:rsidR="009F6C7C" w:rsidRPr="00E17335">
        <w:rPr>
          <w:rFonts w:asciiTheme="majorHAnsi" w:hAnsiTheme="majorHAnsi" w:cstheme="majorHAnsi"/>
          <w:color w:val="auto"/>
          <w:sz w:val="22"/>
          <w:szCs w:val="22"/>
        </w:rPr>
        <w:t xml:space="preserve"> </w:t>
      </w:r>
      <w:r w:rsidR="00257145" w:rsidRPr="00E17335">
        <w:rPr>
          <w:rFonts w:asciiTheme="majorHAnsi" w:hAnsiTheme="majorHAnsi" w:cstheme="majorHAnsi"/>
          <w:color w:val="auto"/>
          <w:sz w:val="22"/>
          <w:szCs w:val="22"/>
        </w:rPr>
        <w:tab/>
      </w:r>
      <w:hyperlink r:id="rId23" w:history="1">
        <w:r w:rsidR="008C471D" w:rsidRPr="003E0C8C">
          <w:rPr>
            <w:rStyle w:val="Hyperlink"/>
            <w:rFonts w:asciiTheme="majorHAnsi" w:hAnsiTheme="majorHAnsi" w:cstheme="majorHAnsi"/>
            <w:color w:val="002060"/>
            <w:sz w:val="22"/>
            <w:szCs w:val="22"/>
          </w:rPr>
          <w:t>www.tradesrecognitionaustralia.gov.au</w:t>
        </w:r>
      </w:hyperlink>
      <w:r w:rsidR="008C471D" w:rsidRPr="003E0C8C">
        <w:rPr>
          <w:rFonts w:asciiTheme="majorHAnsi" w:hAnsiTheme="majorHAnsi" w:cstheme="majorHAnsi"/>
          <w:color w:val="4F81BD" w:themeColor="accent1"/>
          <w:sz w:val="22"/>
          <w:szCs w:val="22"/>
        </w:rPr>
        <w:t xml:space="preserve"> </w:t>
      </w:r>
      <w:r w:rsidRPr="003E0C8C">
        <w:rPr>
          <w:rFonts w:asciiTheme="majorHAnsi" w:hAnsiTheme="majorHAnsi" w:cstheme="majorHAnsi"/>
          <w:color w:val="4F81BD" w:themeColor="accent1"/>
          <w:sz w:val="22"/>
          <w:szCs w:val="22"/>
        </w:rPr>
        <w:t xml:space="preserve"> </w:t>
      </w:r>
    </w:p>
    <w:p w14:paraId="7F26573D" w14:textId="531984B1" w:rsidR="00383EDB" w:rsidRPr="003E0C8C" w:rsidRDefault="00383EDB" w:rsidP="29DCB4D5">
      <w:pPr>
        <w:pStyle w:val="BodyText"/>
        <w:spacing w:after="120"/>
        <w:rPr>
          <w:rFonts w:asciiTheme="majorHAnsi" w:hAnsiTheme="majorHAnsi" w:cstheme="majorBidi"/>
          <w:color w:val="4F81BD" w:themeColor="accent1"/>
          <w:sz w:val="22"/>
          <w:szCs w:val="22"/>
        </w:rPr>
      </w:pPr>
      <w:r w:rsidRPr="29DCB4D5">
        <w:rPr>
          <w:rFonts w:asciiTheme="majorHAnsi" w:hAnsiTheme="majorHAnsi" w:cstheme="majorBidi"/>
          <w:b/>
          <w:bCs/>
          <w:sz w:val="22"/>
          <w:szCs w:val="22"/>
        </w:rPr>
        <w:t>Email</w:t>
      </w:r>
      <w:r>
        <w:tab/>
      </w:r>
      <w:r>
        <w:tab/>
      </w:r>
      <w:hyperlink r:id="rId24" w:history="1">
        <w:r w:rsidR="00456D7F" w:rsidRPr="00456D7F">
          <w:rPr>
            <w:rStyle w:val="Hyperlink"/>
            <w:rFonts w:asciiTheme="majorHAnsi" w:hAnsiTheme="majorHAnsi" w:cstheme="majorHAnsi"/>
            <w:color w:val="002060"/>
            <w:sz w:val="22"/>
            <w:szCs w:val="22"/>
          </w:rPr>
          <w:t>TRAAdminSupport@dewr.gov.au</w:t>
        </w:r>
      </w:hyperlink>
      <w:r w:rsidR="00C24DEC" w:rsidRPr="00456D7F">
        <w:rPr>
          <w:rStyle w:val="Hyperlink"/>
          <w:rFonts w:asciiTheme="majorHAnsi" w:hAnsiTheme="majorHAnsi" w:cstheme="majorHAnsi"/>
          <w:color w:val="002060"/>
          <w:sz w:val="22"/>
          <w:szCs w:val="22"/>
        </w:rPr>
        <w:t xml:space="preserve"> </w:t>
      </w:r>
    </w:p>
    <w:p w14:paraId="7CEDB5E2" w14:textId="77777777" w:rsidR="00383EDB" w:rsidRPr="00E17335" w:rsidRDefault="00383EDB" w:rsidP="00E13BF2">
      <w:pPr>
        <w:spacing w:after="120"/>
        <w:rPr>
          <w:rFonts w:asciiTheme="majorHAnsi" w:hAnsiTheme="majorHAnsi" w:cstheme="majorHAnsi"/>
          <w:color w:val="auto"/>
          <w:sz w:val="22"/>
          <w:szCs w:val="22"/>
        </w:rPr>
      </w:pPr>
      <w:r w:rsidRPr="00E17335">
        <w:rPr>
          <w:rFonts w:asciiTheme="majorHAnsi" w:hAnsiTheme="majorHAnsi" w:cstheme="majorHAnsi"/>
          <w:b/>
          <w:color w:val="auto"/>
          <w:sz w:val="22"/>
          <w:szCs w:val="22"/>
        </w:rPr>
        <w:t>Phone</w:t>
      </w:r>
      <w:r w:rsidRPr="00E17335">
        <w:rPr>
          <w:rFonts w:asciiTheme="majorHAnsi" w:hAnsiTheme="majorHAnsi" w:cstheme="majorHAnsi"/>
          <w:color w:val="auto"/>
          <w:sz w:val="22"/>
          <w:szCs w:val="22"/>
        </w:rPr>
        <w:tab/>
      </w:r>
      <w:r w:rsidR="00257145" w:rsidRPr="00E17335">
        <w:rPr>
          <w:rFonts w:asciiTheme="majorHAnsi" w:hAnsiTheme="majorHAnsi" w:cstheme="majorHAnsi"/>
          <w:color w:val="auto"/>
          <w:sz w:val="22"/>
          <w:szCs w:val="22"/>
        </w:rPr>
        <w:tab/>
      </w:r>
      <w:r w:rsidRPr="00E17335">
        <w:rPr>
          <w:rFonts w:asciiTheme="majorHAnsi" w:hAnsiTheme="majorHAnsi" w:cstheme="majorHAnsi"/>
          <w:color w:val="auto"/>
          <w:sz w:val="22"/>
          <w:szCs w:val="22"/>
        </w:rPr>
        <w:t>+61 2 6</w:t>
      </w:r>
      <w:r w:rsidR="00A56F9F" w:rsidRPr="00E17335">
        <w:rPr>
          <w:rFonts w:asciiTheme="majorHAnsi" w:hAnsiTheme="majorHAnsi" w:cstheme="majorHAnsi"/>
          <w:color w:val="auto"/>
          <w:sz w:val="22"/>
          <w:szCs w:val="22"/>
        </w:rPr>
        <w:t>240 8778</w:t>
      </w:r>
      <w:r w:rsidRPr="00E17335">
        <w:rPr>
          <w:rFonts w:asciiTheme="majorHAnsi" w:hAnsiTheme="majorHAnsi" w:cstheme="majorHAnsi"/>
          <w:color w:val="auto"/>
          <w:sz w:val="22"/>
          <w:szCs w:val="22"/>
        </w:rPr>
        <w:t xml:space="preserve"> (outside Australia)</w:t>
      </w:r>
    </w:p>
    <w:p w14:paraId="46679BDB" w14:textId="77777777" w:rsidR="00383EDB" w:rsidRPr="00E17335" w:rsidRDefault="00383EDB" w:rsidP="00E13BF2">
      <w:pPr>
        <w:spacing w:after="120"/>
        <w:rPr>
          <w:rFonts w:asciiTheme="majorHAnsi" w:hAnsiTheme="majorHAnsi" w:cstheme="majorHAnsi"/>
          <w:color w:val="auto"/>
          <w:sz w:val="22"/>
          <w:szCs w:val="22"/>
        </w:rPr>
      </w:pPr>
      <w:r w:rsidRPr="00E17335">
        <w:rPr>
          <w:rFonts w:asciiTheme="majorHAnsi" w:hAnsiTheme="majorHAnsi" w:cstheme="majorHAnsi"/>
          <w:b/>
          <w:color w:val="auto"/>
          <w:sz w:val="22"/>
          <w:szCs w:val="22"/>
        </w:rPr>
        <w:t>Phone</w:t>
      </w:r>
      <w:r w:rsidRPr="00E17335">
        <w:rPr>
          <w:rFonts w:asciiTheme="majorHAnsi" w:hAnsiTheme="majorHAnsi" w:cstheme="majorHAnsi"/>
          <w:color w:val="auto"/>
          <w:sz w:val="22"/>
          <w:szCs w:val="22"/>
        </w:rPr>
        <w:tab/>
      </w:r>
      <w:r w:rsidR="00257145" w:rsidRPr="00E17335">
        <w:rPr>
          <w:rFonts w:asciiTheme="majorHAnsi" w:hAnsiTheme="majorHAnsi" w:cstheme="majorHAnsi"/>
          <w:color w:val="auto"/>
          <w:sz w:val="22"/>
          <w:szCs w:val="22"/>
        </w:rPr>
        <w:tab/>
      </w:r>
      <w:r w:rsidRPr="00E17335">
        <w:rPr>
          <w:rFonts w:asciiTheme="majorHAnsi" w:hAnsiTheme="majorHAnsi" w:cstheme="majorHAnsi"/>
          <w:color w:val="auto"/>
          <w:sz w:val="22"/>
          <w:szCs w:val="22"/>
        </w:rPr>
        <w:t>1300 360 992 (within Australia)</w:t>
      </w:r>
    </w:p>
    <w:p w14:paraId="0FD30B09" w14:textId="62A99CEF" w:rsidR="00383EDB" w:rsidRPr="00E17335" w:rsidRDefault="00383EDB" w:rsidP="00E13BF2">
      <w:pPr>
        <w:spacing w:after="120"/>
        <w:ind w:left="1440" w:hanging="1440"/>
        <w:rPr>
          <w:rFonts w:asciiTheme="majorHAnsi" w:hAnsiTheme="majorHAnsi" w:cstheme="majorHAnsi"/>
          <w:color w:val="auto"/>
          <w:sz w:val="22"/>
          <w:szCs w:val="22"/>
        </w:rPr>
      </w:pPr>
      <w:r w:rsidRPr="00E17335">
        <w:rPr>
          <w:rFonts w:asciiTheme="majorHAnsi" w:hAnsiTheme="majorHAnsi" w:cstheme="majorHAnsi"/>
          <w:b/>
          <w:color w:val="auto"/>
          <w:sz w:val="22"/>
          <w:szCs w:val="22"/>
        </w:rPr>
        <w:t>Post</w:t>
      </w:r>
      <w:r w:rsidRPr="00E17335">
        <w:rPr>
          <w:rFonts w:asciiTheme="majorHAnsi" w:hAnsiTheme="majorHAnsi" w:cstheme="majorHAnsi"/>
          <w:color w:val="auto"/>
          <w:sz w:val="22"/>
          <w:szCs w:val="22"/>
        </w:rPr>
        <w:tab/>
      </w:r>
      <w:r w:rsidRPr="00C24DEC">
        <w:rPr>
          <w:rFonts w:asciiTheme="majorHAnsi" w:hAnsiTheme="majorHAnsi" w:cstheme="majorHAnsi"/>
          <w:b/>
          <w:bCs/>
          <w:color w:val="auto"/>
          <w:sz w:val="22"/>
          <w:szCs w:val="22"/>
        </w:rPr>
        <w:t>Trades Recognition Australia</w:t>
      </w:r>
      <w:r w:rsidRPr="00E17335">
        <w:rPr>
          <w:rFonts w:asciiTheme="majorHAnsi" w:hAnsiTheme="majorHAnsi" w:cstheme="majorHAnsi"/>
          <w:color w:val="auto"/>
          <w:sz w:val="22"/>
          <w:szCs w:val="22"/>
        </w:rPr>
        <w:br/>
        <w:t xml:space="preserve">Department of </w:t>
      </w:r>
      <w:r w:rsidR="00B93D52" w:rsidRPr="00E17335">
        <w:rPr>
          <w:rFonts w:asciiTheme="majorHAnsi" w:hAnsiTheme="majorHAnsi" w:cstheme="majorHAnsi"/>
          <w:color w:val="auto"/>
          <w:sz w:val="22"/>
          <w:szCs w:val="22"/>
        </w:rPr>
        <w:t>E</w:t>
      </w:r>
      <w:r w:rsidR="00970C2F" w:rsidRPr="00E17335">
        <w:rPr>
          <w:rFonts w:asciiTheme="majorHAnsi" w:hAnsiTheme="majorHAnsi" w:cstheme="majorHAnsi"/>
          <w:color w:val="auto"/>
          <w:sz w:val="22"/>
          <w:szCs w:val="22"/>
        </w:rPr>
        <w:t>mployment and Workplace Relations</w:t>
      </w:r>
      <w:r w:rsidRPr="00E17335">
        <w:rPr>
          <w:rFonts w:asciiTheme="majorHAnsi" w:hAnsiTheme="majorHAnsi" w:cstheme="majorHAnsi"/>
          <w:color w:val="auto"/>
          <w:sz w:val="22"/>
          <w:szCs w:val="22"/>
        </w:rPr>
        <w:br/>
        <w:t xml:space="preserve">GPO Box </w:t>
      </w:r>
      <w:r w:rsidR="000836F8" w:rsidRPr="00E17335">
        <w:rPr>
          <w:rFonts w:asciiTheme="majorHAnsi" w:hAnsiTheme="majorHAnsi" w:cstheme="majorHAnsi"/>
          <w:color w:val="auto"/>
          <w:sz w:val="22"/>
          <w:szCs w:val="22"/>
        </w:rPr>
        <w:t>9880</w:t>
      </w:r>
      <w:r w:rsidRPr="00E17335">
        <w:rPr>
          <w:rFonts w:asciiTheme="majorHAnsi" w:hAnsiTheme="majorHAnsi" w:cstheme="majorHAnsi"/>
          <w:color w:val="auto"/>
          <w:sz w:val="22"/>
          <w:szCs w:val="22"/>
        </w:rPr>
        <w:br/>
        <w:t>CANBERRA ACT 2601 AUSTRALIA</w:t>
      </w:r>
    </w:p>
    <w:p w14:paraId="768248AF" w14:textId="73F5CCF3" w:rsidR="00C076CC" w:rsidRPr="00E17335" w:rsidRDefault="00BE2EB8" w:rsidP="008753B1">
      <w:pPr>
        <w:pStyle w:val="Heading2"/>
      </w:pPr>
      <w:bookmarkStart w:id="17" w:name="_Toc355960240"/>
      <w:bookmarkStart w:id="18" w:name="_Toc356552328"/>
      <w:bookmarkStart w:id="19" w:name="_Toc477939838"/>
      <w:bookmarkStart w:id="20" w:name="_Toc161740407"/>
      <w:bookmarkEnd w:id="17"/>
      <w:r>
        <w:t xml:space="preserve">2. </w:t>
      </w:r>
      <w:bookmarkEnd w:id="18"/>
      <w:r w:rsidR="3EE9290E">
        <w:t>Making TRA payments</w:t>
      </w:r>
      <w:bookmarkEnd w:id="19"/>
      <w:bookmarkEnd w:id="20"/>
    </w:p>
    <w:p w14:paraId="7F2B5C9A" w14:textId="66D0DA6A" w:rsidR="00356BD7" w:rsidRPr="00E17335" w:rsidRDefault="00451479" w:rsidP="00DC7AAB">
      <w:pPr>
        <w:pStyle w:val="Heading3"/>
      </w:pPr>
      <w:bookmarkStart w:id="21" w:name="_Toc161740408"/>
      <w:r>
        <w:t xml:space="preserve">2.1 </w:t>
      </w:r>
      <w:r w:rsidR="008629CC">
        <w:t>Making a payment</w:t>
      </w:r>
      <w:bookmarkEnd w:id="21"/>
      <w:r w:rsidR="00383EDB">
        <w:t xml:space="preserve"> </w:t>
      </w:r>
      <w:r w:rsidR="36F90153">
        <w:t>in the TRA Portal</w:t>
      </w:r>
    </w:p>
    <w:p w14:paraId="379B0A16" w14:textId="6A160BF2" w:rsidR="009E4224" w:rsidRPr="000676AF" w:rsidRDefault="009E4224" w:rsidP="523F23F2">
      <w:pPr>
        <w:pStyle w:val="BodyText"/>
        <w:spacing w:after="120" w:line="276" w:lineRule="auto"/>
        <w:rPr>
          <w:rFonts w:asciiTheme="majorHAnsi" w:eastAsia="Calibri" w:hAnsiTheme="majorHAnsi" w:cstheme="majorHAnsi"/>
          <w:color w:val="auto"/>
          <w:spacing w:val="1"/>
          <w:sz w:val="22"/>
          <w:szCs w:val="22"/>
        </w:rPr>
      </w:pPr>
      <w:r w:rsidRPr="000676AF">
        <w:rPr>
          <w:rFonts w:asciiTheme="majorHAnsi" w:eastAsia="Calibri" w:hAnsiTheme="majorHAnsi" w:cstheme="majorHAnsi"/>
          <w:color w:val="auto"/>
          <w:spacing w:val="1"/>
          <w:sz w:val="22"/>
          <w:szCs w:val="22"/>
        </w:rPr>
        <w:t xml:space="preserve">All </w:t>
      </w:r>
      <w:r w:rsidR="00682E24" w:rsidRPr="000676AF">
        <w:rPr>
          <w:rFonts w:asciiTheme="majorHAnsi" w:eastAsia="Calibri" w:hAnsiTheme="majorHAnsi" w:cstheme="majorHAnsi"/>
          <w:color w:val="auto"/>
          <w:spacing w:val="1"/>
          <w:sz w:val="22"/>
          <w:szCs w:val="22"/>
        </w:rPr>
        <w:t xml:space="preserve">sections or </w:t>
      </w:r>
      <w:r w:rsidRPr="000676AF">
        <w:rPr>
          <w:rFonts w:asciiTheme="majorHAnsi" w:eastAsia="Calibri" w:hAnsiTheme="majorHAnsi" w:cstheme="majorHAnsi"/>
          <w:color w:val="auto"/>
          <w:spacing w:val="1"/>
          <w:sz w:val="22"/>
          <w:szCs w:val="22"/>
        </w:rPr>
        <w:t>stages o</w:t>
      </w:r>
      <w:r w:rsidR="000B6387" w:rsidRPr="000676AF">
        <w:rPr>
          <w:rFonts w:asciiTheme="majorHAnsi" w:eastAsia="Calibri" w:hAnsiTheme="majorHAnsi" w:cstheme="majorHAnsi"/>
          <w:color w:val="auto"/>
          <w:spacing w:val="1"/>
          <w:sz w:val="22"/>
          <w:szCs w:val="22"/>
        </w:rPr>
        <w:t>f</w:t>
      </w:r>
      <w:r w:rsidRPr="000676AF">
        <w:rPr>
          <w:rFonts w:asciiTheme="majorHAnsi" w:eastAsia="Calibri" w:hAnsiTheme="majorHAnsi" w:cstheme="majorHAnsi"/>
          <w:color w:val="auto"/>
          <w:spacing w:val="1"/>
          <w:sz w:val="22"/>
          <w:szCs w:val="22"/>
        </w:rPr>
        <w:t xml:space="preserve"> an application</w:t>
      </w:r>
      <w:r w:rsidR="005700FD" w:rsidRPr="000676AF">
        <w:rPr>
          <w:rFonts w:asciiTheme="majorHAnsi" w:eastAsia="Calibri" w:hAnsiTheme="majorHAnsi" w:cstheme="majorHAnsi"/>
          <w:color w:val="auto"/>
          <w:spacing w:val="1"/>
          <w:sz w:val="22"/>
          <w:szCs w:val="22"/>
        </w:rPr>
        <w:t xml:space="preserve"> including appropriate evidence documentation</w:t>
      </w:r>
      <w:r w:rsidR="1F7A3A3D" w:rsidRPr="000676AF">
        <w:rPr>
          <w:rFonts w:asciiTheme="majorHAnsi" w:eastAsia="Calibri" w:hAnsiTheme="majorHAnsi" w:cstheme="majorHAnsi"/>
          <w:color w:val="auto"/>
          <w:spacing w:val="1"/>
          <w:sz w:val="22"/>
          <w:szCs w:val="22"/>
        </w:rPr>
        <w:t>,</w:t>
      </w:r>
      <w:r w:rsidRPr="000676AF">
        <w:rPr>
          <w:rFonts w:asciiTheme="majorHAnsi" w:eastAsia="Calibri" w:hAnsiTheme="majorHAnsi" w:cstheme="majorHAnsi"/>
          <w:color w:val="auto"/>
          <w:spacing w:val="1"/>
          <w:sz w:val="22"/>
          <w:szCs w:val="22"/>
        </w:rPr>
        <w:t xml:space="preserve"> need to be completed to enable an online payment. </w:t>
      </w:r>
    </w:p>
    <w:p w14:paraId="3D8C8A0A" w14:textId="4AD0640C" w:rsidR="00C469E4" w:rsidRPr="000676AF" w:rsidRDefault="410FDBE0" w:rsidP="523F23F2">
      <w:pPr>
        <w:pStyle w:val="BodyText"/>
        <w:spacing w:after="120" w:line="276" w:lineRule="auto"/>
        <w:rPr>
          <w:rFonts w:asciiTheme="majorHAnsi" w:eastAsia="Calibri" w:hAnsiTheme="majorHAnsi" w:cstheme="majorHAnsi"/>
          <w:color w:val="auto"/>
          <w:sz w:val="22"/>
          <w:szCs w:val="22"/>
        </w:rPr>
      </w:pPr>
      <w:r w:rsidRPr="000676AF">
        <w:rPr>
          <w:rFonts w:asciiTheme="majorHAnsi" w:eastAsia="Calibri" w:hAnsiTheme="majorHAnsi" w:cstheme="majorHAnsi"/>
          <w:color w:val="auto"/>
          <w:spacing w:val="1"/>
          <w:sz w:val="22"/>
          <w:szCs w:val="22"/>
        </w:rPr>
        <w:t>A</w:t>
      </w:r>
      <w:r w:rsidRPr="000676AF">
        <w:rPr>
          <w:rFonts w:asciiTheme="majorHAnsi" w:eastAsia="Calibri" w:hAnsiTheme="majorHAnsi" w:cstheme="majorHAnsi"/>
          <w:color w:val="auto"/>
          <w:sz w:val="22"/>
          <w:szCs w:val="22"/>
        </w:rPr>
        <w:t>ll</w:t>
      </w:r>
      <w:r w:rsidRPr="000676AF">
        <w:rPr>
          <w:rFonts w:asciiTheme="majorHAnsi" w:eastAsia="Calibri" w:hAnsiTheme="majorHAnsi" w:cstheme="majorHAnsi"/>
          <w:color w:val="auto"/>
          <w:spacing w:val="3"/>
          <w:sz w:val="22"/>
          <w:szCs w:val="22"/>
        </w:rPr>
        <w:t xml:space="preserve"> </w:t>
      </w:r>
      <w:r w:rsidRPr="000676AF">
        <w:rPr>
          <w:rFonts w:asciiTheme="majorHAnsi" w:eastAsia="Calibri" w:hAnsiTheme="majorHAnsi" w:cstheme="majorHAnsi"/>
          <w:color w:val="auto"/>
          <w:sz w:val="22"/>
          <w:szCs w:val="22"/>
        </w:rPr>
        <w:t>o</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li</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 xml:space="preserve">e </w:t>
      </w:r>
      <w:r w:rsidRPr="000676AF">
        <w:rPr>
          <w:rFonts w:asciiTheme="majorHAnsi" w:eastAsia="Calibri" w:hAnsiTheme="majorHAnsi" w:cstheme="majorHAnsi"/>
          <w:color w:val="auto"/>
          <w:spacing w:val="1"/>
          <w:sz w:val="22"/>
          <w:szCs w:val="22"/>
        </w:rPr>
        <w:t>p</w:t>
      </w:r>
      <w:r w:rsidRPr="000676AF">
        <w:rPr>
          <w:rFonts w:asciiTheme="majorHAnsi" w:eastAsia="Calibri" w:hAnsiTheme="majorHAnsi" w:cstheme="majorHAnsi"/>
          <w:color w:val="auto"/>
          <w:sz w:val="22"/>
          <w:szCs w:val="22"/>
        </w:rPr>
        <w:t>a</w:t>
      </w:r>
      <w:r w:rsidRPr="000676AF">
        <w:rPr>
          <w:rFonts w:asciiTheme="majorHAnsi" w:eastAsia="Calibri" w:hAnsiTheme="majorHAnsi" w:cstheme="majorHAnsi"/>
          <w:color w:val="auto"/>
          <w:spacing w:val="-2"/>
          <w:sz w:val="22"/>
          <w:szCs w:val="22"/>
        </w:rPr>
        <w:t>y</w:t>
      </w:r>
      <w:r w:rsidRPr="000676AF">
        <w:rPr>
          <w:rFonts w:asciiTheme="majorHAnsi" w:eastAsia="Calibri" w:hAnsiTheme="majorHAnsi" w:cstheme="majorHAnsi"/>
          <w:color w:val="auto"/>
          <w:spacing w:val="1"/>
          <w:sz w:val="22"/>
          <w:szCs w:val="22"/>
        </w:rPr>
        <w:t>m</w:t>
      </w:r>
      <w:r w:rsidRPr="000676AF">
        <w:rPr>
          <w:rFonts w:asciiTheme="majorHAnsi" w:eastAsia="Calibri" w:hAnsiTheme="majorHAnsi" w:cstheme="majorHAnsi"/>
          <w:color w:val="auto"/>
          <w:sz w:val="22"/>
          <w:szCs w:val="22"/>
        </w:rPr>
        <w:t>e</w:t>
      </w:r>
      <w:r w:rsidRPr="000676AF">
        <w:rPr>
          <w:rFonts w:asciiTheme="majorHAnsi" w:eastAsia="Calibri" w:hAnsiTheme="majorHAnsi" w:cstheme="majorHAnsi"/>
          <w:color w:val="auto"/>
          <w:spacing w:val="-2"/>
          <w:sz w:val="22"/>
          <w:szCs w:val="22"/>
        </w:rPr>
        <w:t>n</w:t>
      </w:r>
      <w:r w:rsidRPr="000676AF">
        <w:rPr>
          <w:rFonts w:asciiTheme="majorHAnsi" w:eastAsia="Calibri" w:hAnsiTheme="majorHAnsi" w:cstheme="majorHAnsi"/>
          <w:color w:val="auto"/>
          <w:sz w:val="22"/>
          <w:szCs w:val="22"/>
        </w:rPr>
        <w:t>ts</w:t>
      </w:r>
      <w:r w:rsidRPr="000676AF">
        <w:rPr>
          <w:rFonts w:asciiTheme="majorHAnsi" w:eastAsia="Calibri" w:hAnsiTheme="majorHAnsi" w:cstheme="majorHAnsi"/>
          <w:color w:val="auto"/>
          <w:spacing w:val="4"/>
          <w:sz w:val="22"/>
          <w:szCs w:val="22"/>
        </w:rPr>
        <w:t xml:space="preserve"> </w:t>
      </w:r>
      <w:r w:rsidRPr="000676AF">
        <w:rPr>
          <w:rFonts w:asciiTheme="majorHAnsi" w:eastAsia="Calibri" w:hAnsiTheme="majorHAnsi" w:cstheme="majorHAnsi"/>
          <w:color w:val="auto"/>
          <w:sz w:val="22"/>
          <w:szCs w:val="22"/>
        </w:rPr>
        <w:t xml:space="preserve">are </w:t>
      </w:r>
      <w:r w:rsidRPr="000676AF">
        <w:rPr>
          <w:rFonts w:asciiTheme="majorHAnsi" w:eastAsia="Calibri" w:hAnsiTheme="majorHAnsi" w:cstheme="majorHAnsi"/>
          <w:color w:val="auto"/>
          <w:spacing w:val="1"/>
          <w:sz w:val="22"/>
          <w:szCs w:val="22"/>
        </w:rPr>
        <w:t>m</w:t>
      </w:r>
      <w:r w:rsidRPr="000676AF">
        <w:rPr>
          <w:rFonts w:asciiTheme="majorHAnsi" w:eastAsia="Calibri" w:hAnsiTheme="majorHAnsi" w:cstheme="majorHAnsi"/>
          <w:color w:val="auto"/>
          <w:sz w:val="22"/>
          <w:szCs w:val="22"/>
        </w:rPr>
        <w:t>a</w:t>
      </w:r>
      <w:r w:rsidRPr="000676AF">
        <w:rPr>
          <w:rFonts w:asciiTheme="majorHAnsi" w:eastAsia="Calibri" w:hAnsiTheme="majorHAnsi" w:cstheme="majorHAnsi"/>
          <w:color w:val="auto"/>
          <w:spacing w:val="1"/>
          <w:sz w:val="22"/>
          <w:szCs w:val="22"/>
        </w:rPr>
        <w:t>d</w:t>
      </w:r>
      <w:r w:rsidRPr="000676AF">
        <w:rPr>
          <w:rFonts w:asciiTheme="majorHAnsi" w:eastAsia="Calibri" w:hAnsiTheme="majorHAnsi" w:cstheme="majorHAnsi"/>
          <w:color w:val="auto"/>
          <w:sz w:val="22"/>
          <w:szCs w:val="22"/>
        </w:rPr>
        <w:t>e</w:t>
      </w:r>
      <w:r w:rsidRPr="000676AF">
        <w:rPr>
          <w:rFonts w:asciiTheme="majorHAnsi" w:eastAsia="Calibri" w:hAnsiTheme="majorHAnsi" w:cstheme="majorHAnsi"/>
          <w:color w:val="auto"/>
          <w:spacing w:val="3"/>
          <w:sz w:val="22"/>
          <w:szCs w:val="22"/>
        </w:rPr>
        <w:t xml:space="preserve"> </w:t>
      </w:r>
      <w:r w:rsidRPr="000676AF">
        <w:rPr>
          <w:rFonts w:asciiTheme="majorHAnsi" w:eastAsia="Calibri" w:hAnsiTheme="majorHAnsi" w:cstheme="majorHAnsi"/>
          <w:color w:val="auto"/>
          <w:sz w:val="22"/>
          <w:szCs w:val="22"/>
        </w:rPr>
        <w:t>t</w:t>
      </w:r>
      <w:r w:rsidRPr="000676AF">
        <w:rPr>
          <w:rFonts w:asciiTheme="majorHAnsi" w:eastAsia="Calibri" w:hAnsiTheme="majorHAnsi" w:cstheme="majorHAnsi"/>
          <w:color w:val="auto"/>
          <w:spacing w:val="1"/>
          <w:sz w:val="22"/>
          <w:szCs w:val="22"/>
        </w:rPr>
        <w:t>h</w:t>
      </w:r>
      <w:r w:rsidRPr="000676AF">
        <w:rPr>
          <w:rFonts w:asciiTheme="majorHAnsi" w:eastAsia="Calibri" w:hAnsiTheme="majorHAnsi" w:cstheme="majorHAnsi"/>
          <w:color w:val="auto"/>
          <w:spacing w:val="-3"/>
          <w:sz w:val="22"/>
          <w:szCs w:val="22"/>
        </w:rPr>
        <w:t>r</w:t>
      </w:r>
      <w:r w:rsidRPr="000676AF">
        <w:rPr>
          <w:rFonts w:asciiTheme="majorHAnsi" w:eastAsia="Calibri" w:hAnsiTheme="majorHAnsi" w:cstheme="majorHAnsi"/>
          <w:color w:val="auto"/>
          <w:sz w:val="22"/>
          <w:szCs w:val="22"/>
        </w:rPr>
        <w:t>o</w:t>
      </w:r>
      <w:r w:rsidRPr="000676AF">
        <w:rPr>
          <w:rFonts w:asciiTheme="majorHAnsi" w:eastAsia="Calibri" w:hAnsiTheme="majorHAnsi" w:cstheme="majorHAnsi"/>
          <w:color w:val="auto"/>
          <w:spacing w:val="1"/>
          <w:sz w:val="22"/>
          <w:szCs w:val="22"/>
        </w:rPr>
        <w:t>u</w:t>
      </w:r>
      <w:r w:rsidRPr="000676AF">
        <w:rPr>
          <w:rFonts w:asciiTheme="majorHAnsi" w:eastAsia="Calibri" w:hAnsiTheme="majorHAnsi" w:cstheme="majorHAnsi"/>
          <w:color w:val="auto"/>
          <w:spacing w:val="-3"/>
          <w:sz w:val="22"/>
          <w:szCs w:val="22"/>
        </w:rPr>
        <w:t>g</w:t>
      </w:r>
      <w:r w:rsidRPr="000676AF">
        <w:rPr>
          <w:rFonts w:asciiTheme="majorHAnsi" w:eastAsia="Calibri" w:hAnsiTheme="majorHAnsi" w:cstheme="majorHAnsi"/>
          <w:color w:val="auto"/>
          <w:sz w:val="22"/>
          <w:szCs w:val="22"/>
        </w:rPr>
        <w:t>h</w:t>
      </w:r>
      <w:r w:rsidRPr="000676AF">
        <w:rPr>
          <w:rFonts w:asciiTheme="majorHAnsi" w:eastAsia="Calibri" w:hAnsiTheme="majorHAnsi" w:cstheme="majorHAnsi"/>
          <w:color w:val="auto"/>
          <w:spacing w:val="2"/>
          <w:sz w:val="22"/>
          <w:szCs w:val="22"/>
        </w:rPr>
        <w:t xml:space="preserve"> the </w:t>
      </w:r>
      <w:r w:rsidRPr="000676AF">
        <w:rPr>
          <w:rFonts w:asciiTheme="majorHAnsi" w:eastAsia="Calibri" w:hAnsiTheme="majorHAnsi" w:cstheme="majorHAnsi"/>
          <w:color w:val="auto"/>
          <w:spacing w:val="1"/>
          <w:sz w:val="22"/>
          <w:szCs w:val="22"/>
        </w:rPr>
        <w:t>T</w:t>
      </w:r>
      <w:r w:rsidRPr="000676AF">
        <w:rPr>
          <w:rFonts w:asciiTheme="majorHAnsi" w:eastAsia="Calibri" w:hAnsiTheme="majorHAnsi" w:cstheme="majorHAnsi"/>
          <w:color w:val="auto"/>
          <w:spacing w:val="-2"/>
          <w:sz w:val="22"/>
          <w:szCs w:val="22"/>
        </w:rPr>
        <w:t>R</w:t>
      </w:r>
      <w:r w:rsidRPr="000676AF">
        <w:rPr>
          <w:rFonts w:asciiTheme="majorHAnsi" w:eastAsia="Calibri" w:hAnsiTheme="majorHAnsi" w:cstheme="majorHAnsi"/>
          <w:color w:val="auto"/>
          <w:sz w:val="22"/>
          <w:szCs w:val="22"/>
        </w:rPr>
        <w:t>A O</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li</w:t>
      </w:r>
      <w:r w:rsidRPr="000676AF">
        <w:rPr>
          <w:rFonts w:asciiTheme="majorHAnsi" w:eastAsia="Calibri" w:hAnsiTheme="majorHAnsi" w:cstheme="majorHAnsi"/>
          <w:color w:val="auto"/>
          <w:spacing w:val="1"/>
          <w:sz w:val="22"/>
          <w:szCs w:val="22"/>
        </w:rPr>
        <w:t>n</w:t>
      </w:r>
      <w:r w:rsidRPr="000676AF">
        <w:rPr>
          <w:rFonts w:asciiTheme="majorHAnsi" w:eastAsia="Calibri" w:hAnsiTheme="majorHAnsi" w:cstheme="majorHAnsi"/>
          <w:color w:val="auto"/>
          <w:sz w:val="22"/>
          <w:szCs w:val="22"/>
        </w:rPr>
        <w:t>e Po</w:t>
      </w:r>
      <w:r w:rsidRPr="000676AF">
        <w:rPr>
          <w:rFonts w:asciiTheme="majorHAnsi" w:eastAsia="Calibri" w:hAnsiTheme="majorHAnsi" w:cstheme="majorHAnsi"/>
          <w:color w:val="auto"/>
          <w:spacing w:val="-3"/>
          <w:sz w:val="22"/>
          <w:szCs w:val="22"/>
        </w:rPr>
        <w:t>r</w:t>
      </w:r>
      <w:r w:rsidRPr="000676AF">
        <w:rPr>
          <w:rFonts w:asciiTheme="majorHAnsi" w:eastAsia="Calibri" w:hAnsiTheme="majorHAnsi" w:cstheme="majorHAnsi"/>
          <w:color w:val="auto"/>
          <w:sz w:val="22"/>
          <w:szCs w:val="22"/>
        </w:rPr>
        <w:t>tal</w:t>
      </w:r>
      <w:r w:rsidR="7C701CC6" w:rsidRPr="000676AF">
        <w:rPr>
          <w:rFonts w:asciiTheme="majorHAnsi" w:eastAsia="Calibri" w:hAnsiTheme="majorHAnsi" w:cstheme="majorHAnsi"/>
          <w:color w:val="auto"/>
          <w:sz w:val="22"/>
          <w:szCs w:val="22"/>
        </w:rPr>
        <w:t xml:space="preserve"> via the </w:t>
      </w:r>
      <w:hyperlink r:id="rId25" w:history="1">
        <w:r w:rsidR="7C701CC6" w:rsidRPr="000676AF">
          <w:rPr>
            <w:rStyle w:val="Hyperlink"/>
            <w:rFonts w:asciiTheme="majorHAnsi" w:eastAsia="Calibri" w:hAnsiTheme="majorHAnsi" w:cstheme="majorHAnsi"/>
            <w:color w:val="002060"/>
            <w:sz w:val="22"/>
            <w:szCs w:val="22"/>
          </w:rPr>
          <w:t>TRA website</w:t>
        </w:r>
      </w:hyperlink>
      <w:r w:rsidR="7C701CC6" w:rsidRPr="000676AF">
        <w:rPr>
          <w:rFonts w:asciiTheme="majorHAnsi" w:eastAsia="Calibri" w:hAnsiTheme="majorHAnsi" w:cstheme="majorHAnsi"/>
          <w:color w:val="002060"/>
          <w:sz w:val="22"/>
          <w:szCs w:val="22"/>
        </w:rPr>
        <w:t xml:space="preserve"> </w:t>
      </w:r>
      <w:r w:rsidR="7C701CC6" w:rsidRPr="000676AF">
        <w:rPr>
          <w:rFonts w:asciiTheme="majorHAnsi" w:eastAsia="Calibri" w:hAnsiTheme="majorHAnsi" w:cstheme="majorHAnsi"/>
          <w:color w:val="000000" w:themeColor="text1"/>
          <w:sz w:val="22"/>
          <w:szCs w:val="22"/>
        </w:rPr>
        <w:t>(</w:t>
      </w:r>
      <w:hyperlink r:id="rId26" w:history="1">
        <w:r w:rsidR="00C24DEC" w:rsidRPr="000676AF">
          <w:rPr>
            <w:rStyle w:val="Hyperlink"/>
            <w:rFonts w:asciiTheme="majorHAnsi" w:eastAsia="Calibri" w:hAnsiTheme="majorHAnsi" w:cstheme="majorHAnsi"/>
            <w:color w:val="000000" w:themeColor="text1"/>
            <w:sz w:val="22"/>
            <w:szCs w:val="22"/>
            <w:u w:val="none"/>
          </w:rPr>
          <w:t>www.tradesrecognitionaustralia.gov.au</w:t>
        </w:r>
      </w:hyperlink>
      <w:r w:rsidR="7C701CC6" w:rsidRPr="000676AF">
        <w:rPr>
          <w:rFonts w:asciiTheme="majorHAnsi" w:eastAsia="Calibri" w:hAnsiTheme="majorHAnsi" w:cstheme="majorHAnsi"/>
          <w:color w:val="auto"/>
          <w:sz w:val="22"/>
          <w:szCs w:val="22"/>
        </w:rPr>
        <w:t>)</w:t>
      </w:r>
      <w:r w:rsidRPr="000676AF">
        <w:rPr>
          <w:rFonts w:asciiTheme="majorHAnsi" w:eastAsia="Calibri" w:hAnsiTheme="majorHAnsi" w:cstheme="majorHAnsi"/>
          <w:color w:val="auto"/>
          <w:sz w:val="22"/>
          <w:szCs w:val="22"/>
        </w:rPr>
        <w:t>.</w:t>
      </w:r>
      <w:r w:rsidR="608D0759" w:rsidRPr="000676AF">
        <w:rPr>
          <w:rFonts w:asciiTheme="majorHAnsi" w:eastAsia="Calibri" w:hAnsiTheme="majorHAnsi" w:cstheme="majorHAnsi"/>
          <w:color w:val="auto"/>
          <w:sz w:val="22"/>
          <w:szCs w:val="22"/>
        </w:rPr>
        <w:t xml:space="preserve"> </w:t>
      </w:r>
    </w:p>
    <w:p w14:paraId="56FB30FF" w14:textId="36733F9E" w:rsidR="00383EDB" w:rsidRPr="000676AF" w:rsidRDefault="0ACEF4E4" w:rsidP="12654659">
      <w:pPr>
        <w:pStyle w:val="BodyText"/>
        <w:spacing w:after="120" w:line="276" w:lineRule="auto"/>
        <w:rPr>
          <w:rFonts w:asciiTheme="majorHAnsi" w:eastAsia="Calibri" w:hAnsiTheme="majorHAnsi" w:cstheme="majorBidi"/>
          <w:color w:val="auto"/>
          <w:sz w:val="22"/>
          <w:szCs w:val="22"/>
        </w:rPr>
      </w:pPr>
      <w:r w:rsidRPr="12654659">
        <w:rPr>
          <w:rFonts w:asciiTheme="majorHAnsi" w:eastAsia="Calibri" w:hAnsiTheme="majorHAnsi" w:cstheme="majorBidi"/>
          <w:color w:val="auto"/>
          <w:sz w:val="22"/>
          <w:szCs w:val="22"/>
        </w:rPr>
        <w:t>T</w:t>
      </w:r>
      <w:r w:rsidR="7EF42C0B" w:rsidRPr="12654659">
        <w:rPr>
          <w:rFonts w:asciiTheme="majorHAnsi" w:eastAsia="Calibri" w:hAnsiTheme="majorHAnsi" w:cstheme="majorBidi"/>
          <w:color w:val="auto"/>
          <w:sz w:val="22"/>
          <w:szCs w:val="22"/>
        </w:rPr>
        <w:t>RA fee</w:t>
      </w:r>
      <w:r w:rsidR="5AD34C42" w:rsidRPr="12654659">
        <w:rPr>
          <w:rFonts w:asciiTheme="majorHAnsi" w:eastAsia="Calibri" w:hAnsiTheme="majorHAnsi" w:cstheme="majorBidi"/>
          <w:color w:val="auto"/>
          <w:sz w:val="22"/>
          <w:szCs w:val="22"/>
        </w:rPr>
        <w:t xml:space="preserve"> </w:t>
      </w:r>
      <w:r w:rsidR="5AD34C42" w:rsidRPr="12654659">
        <w:rPr>
          <w:rFonts w:asciiTheme="majorHAnsi" w:eastAsia="Calibri" w:hAnsiTheme="majorHAnsi" w:cstheme="majorBidi"/>
          <w:color w:val="auto"/>
          <w:spacing w:val="1"/>
          <w:sz w:val="22"/>
          <w:szCs w:val="22"/>
        </w:rPr>
        <w:t>p</w:t>
      </w:r>
      <w:r w:rsidR="5AD34C42" w:rsidRPr="12654659">
        <w:rPr>
          <w:rFonts w:asciiTheme="majorHAnsi" w:eastAsia="Calibri" w:hAnsiTheme="majorHAnsi" w:cstheme="majorBidi"/>
          <w:color w:val="auto"/>
          <w:sz w:val="22"/>
          <w:szCs w:val="22"/>
        </w:rPr>
        <w:t>a</w:t>
      </w:r>
      <w:r w:rsidR="5AD34C42" w:rsidRPr="12654659">
        <w:rPr>
          <w:rFonts w:asciiTheme="majorHAnsi" w:eastAsia="Calibri" w:hAnsiTheme="majorHAnsi" w:cstheme="majorBidi"/>
          <w:color w:val="auto"/>
          <w:spacing w:val="-2"/>
          <w:sz w:val="22"/>
          <w:szCs w:val="22"/>
        </w:rPr>
        <w:t>y</w:t>
      </w:r>
      <w:r w:rsidR="5AD34C42" w:rsidRPr="12654659">
        <w:rPr>
          <w:rFonts w:asciiTheme="majorHAnsi" w:eastAsia="Calibri" w:hAnsiTheme="majorHAnsi" w:cstheme="majorBidi"/>
          <w:color w:val="auto"/>
          <w:spacing w:val="1"/>
          <w:sz w:val="22"/>
          <w:szCs w:val="22"/>
        </w:rPr>
        <w:t>m</w:t>
      </w:r>
      <w:r w:rsidR="5AD34C42" w:rsidRPr="12654659">
        <w:rPr>
          <w:rFonts w:asciiTheme="majorHAnsi" w:eastAsia="Calibri" w:hAnsiTheme="majorHAnsi" w:cstheme="majorBidi"/>
          <w:color w:val="auto"/>
          <w:sz w:val="22"/>
          <w:szCs w:val="22"/>
        </w:rPr>
        <w:t>e</w:t>
      </w:r>
      <w:r w:rsidR="5AD34C42" w:rsidRPr="12654659">
        <w:rPr>
          <w:rFonts w:asciiTheme="majorHAnsi" w:eastAsia="Calibri" w:hAnsiTheme="majorHAnsi" w:cstheme="majorBidi"/>
          <w:color w:val="auto"/>
          <w:spacing w:val="1"/>
          <w:sz w:val="22"/>
          <w:szCs w:val="22"/>
        </w:rPr>
        <w:t>n</w:t>
      </w:r>
      <w:r w:rsidR="5AD34C42" w:rsidRPr="12654659">
        <w:rPr>
          <w:rFonts w:asciiTheme="majorHAnsi" w:eastAsia="Calibri" w:hAnsiTheme="majorHAnsi" w:cstheme="majorBidi"/>
          <w:color w:val="auto"/>
          <w:sz w:val="22"/>
          <w:szCs w:val="22"/>
        </w:rPr>
        <w:t>ts</w:t>
      </w:r>
      <w:r w:rsidR="5AD34C42" w:rsidRPr="12654659">
        <w:rPr>
          <w:rFonts w:asciiTheme="majorHAnsi" w:eastAsia="Calibri" w:hAnsiTheme="majorHAnsi" w:cstheme="majorBidi"/>
          <w:color w:val="auto"/>
          <w:spacing w:val="1"/>
          <w:sz w:val="22"/>
          <w:szCs w:val="22"/>
        </w:rPr>
        <w:t xml:space="preserve"> </w:t>
      </w:r>
      <w:r w:rsidR="5AD34C42" w:rsidRPr="12654659">
        <w:rPr>
          <w:rFonts w:asciiTheme="majorHAnsi" w:eastAsia="Calibri" w:hAnsiTheme="majorHAnsi" w:cstheme="majorBidi"/>
          <w:color w:val="auto"/>
          <w:sz w:val="22"/>
          <w:szCs w:val="22"/>
        </w:rPr>
        <w:t>can</w:t>
      </w:r>
      <w:r w:rsidR="5AD34C42" w:rsidRPr="12654659">
        <w:rPr>
          <w:rFonts w:asciiTheme="majorHAnsi" w:eastAsia="Calibri" w:hAnsiTheme="majorHAnsi" w:cstheme="majorBidi"/>
          <w:color w:val="auto"/>
          <w:spacing w:val="4"/>
          <w:sz w:val="22"/>
          <w:szCs w:val="22"/>
        </w:rPr>
        <w:t xml:space="preserve"> </w:t>
      </w:r>
      <w:r w:rsidR="6B9351DF" w:rsidRPr="12654659">
        <w:rPr>
          <w:rFonts w:asciiTheme="majorHAnsi" w:eastAsia="Calibri" w:hAnsiTheme="majorHAnsi" w:cstheme="majorBidi"/>
          <w:color w:val="auto"/>
          <w:spacing w:val="4"/>
          <w:sz w:val="22"/>
          <w:szCs w:val="22"/>
        </w:rPr>
        <w:t xml:space="preserve">only </w:t>
      </w:r>
      <w:r w:rsidR="5AD34C42" w:rsidRPr="12654659">
        <w:rPr>
          <w:rFonts w:asciiTheme="majorHAnsi" w:eastAsia="Calibri" w:hAnsiTheme="majorHAnsi" w:cstheme="majorBidi"/>
          <w:color w:val="auto"/>
          <w:spacing w:val="1"/>
          <w:sz w:val="22"/>
          <w:szCs w:val="22"/>
        </w:rPr>
        <w:t>b</w:t>
      </w:r>
      <w:r w:rsidR="5AD34C42" w:rsidRPr="12654659">
        <w:rPr>
          <w:rFonts w:asciiTheme="majorHAnsi" w:eastAsia="Calibri" w:hAnsiTheme="majorHAnsi" w:cstheme="majorBidi"/>
          <w:color w:val="auto"/>
          <w:sz w:val="22"/>
          <w:szCs w:val="22"/>
        </w:rPr>
        <w:t xml:space="preserve">e </w:t>
      </w:r>
      <w:r w:rsidR="5AD34C42" w:rsidRPr="12654659">
        <w:rPr>
          <w:rFonts w:asciiTheme="majorHAnsi" w:eastAsia="Calibri" w:hAnsiTheme="majorHAnsi" w:cstheme="majorBidi"/>
          <w:color w:val="auto"/>
          <w:spacing w:val="1"/>
          <w:sz w:val="22"/>
          <w:szCs w:val="22"/>
        </w:rPr>
        <w:t>m</w:t>
      </w:r>
      <w:r w:rsidR="5AD34C42" w:rsidRPr="12654659">
        <w:rPr>
          <w:rFonts w:asciiTheme="majorHAnsi" w:eastAsia="Calibri" w:hAnsiTheme="majorHAnsi" w:cstheme="majorBidi"/>
          <w:color w:val="auto"/>
          <w:spacing w:val="-3"/>
          <w:sz w:val="22"/>
          <w:szCs w:val="22"/>
        </w:rPr>
        <w:t>a</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z w:val="22"/>
          <w:szCs w:val="22"/>
        </w:rPr>
        <w:t>e</w:t>
      </w:r>
      <w:r w:rsidR="5AD34C42" w:rsidRPr="12654659">
        <w:rPr>
          <w:rFonts w:asciiTheme="majorHAnsi" w:eastAsia="Calibri" w:hAnsiTheme="majorHAnsi" w:cstheme="majorBidi"/>
          <w:color w:val="auto"/>
          <w:spacing w:val="2"/>
          <w:sz w:val="22"/>
          <w:szCs w:val="22"/>
        </w:rPr>
        <w:t xml:space="preserve"> </w:t>
      </w:r>
      <w:r w:rsidR="5AD34C42" w:rsidRPr="12654659">
        <w:rPr>
          <w:rFonts w:asciiTheme="majorHAnsi" w:eastAsia="Calibri" w:hAnsiTheme="majorHAnsi" w:cstheme="majorBidi"/>
          <w:color w:val="auto"/>
          <w:spacing w:val="1"/>
          <w:sz w:val="22"/>
          <w:szCs w:val="22"/>
        </w:rPr>
        <w:t>b</w:t>
      </w:r>
      <w:r w:rsidR="5AD34C42" w:rsidRPr="12654659">
        <w:rPr>
          <w:rFonts w:asciiTheme="majorHAnsi" w:eastAsia="Calibri" w:hAnsiTheme="majorHAnsi" w:cstheme="majorBidi"/>
          <w:color w:val="auto"/>
          <w:sz w:val="22"/>
          <w:szCs w:val="22"/>
        </w:rPr>
        <w:t>y</w:t>
      </w:r>
      <w:r w:rsidR="5AD34C42" w:rsidRPr="12654659">
        <w:rPr>
          <w:rFonts w:asciiTheme="majorHAnsi" w:eastAsia="Calibri" w:hAnsiTheme="majorHAnsi" w:cstheme="majorBidi"/>
          <w:color w:val="auto"/>
          <w:spacing w:val="1"/>
          <w:sz w:val="22"/>
          <w:szCs w:val="22"/>
        </w:rPr>
        <w:t xml:space="preserve"> V</w:t>
      </w:r>
      <w:r w:rsidR="5AD34C42" w:rsidRPr="12654659">
        <w:rPr>
          <w:rFonts w:asciiTheme="majorHAnsi" w:eastAsia="Calibri" w:hAnsiTheme="majorHAnsi" w:cstheme="majorBidi"/>
          <w:color w:val="auto"/>
          <w:sz w:val="22"/>
          <w:szCs w:val="22"/>
        </w:rPr>
        <w:t>isa</w:t>
      </w:r>
      <w:r w:rsidR="5AD34C42" w:rsidRPr="12654659">
        <w:rPr>
          <w:rFonts w:asciiTheme="majorHAnsi" w:eastAsia="Calibri" w:hAnsiTheme="majorHAnsi" w:cstheme="majorBidi"/>
          <w:color w:val="auto"/>
          <w:spacing w:val="2"/>
          <w:sz w:val="22"/>
          <w:szCs w:val="22"/>
        </w:rPr>
        <w:t xml:space="preserve"> </w:t>
      </w:r>
      <w:r w:rsidR="5AD34C42" w:rsidRPr="12654659">
        <w:rPr>
          <w:rFonts w:asciiTheme="majorHAnsi" w:eastAsia="Calibri" w:hAnsiTheme="majorHAnsi" w:cstheme="majorBidi"/>
          <w:color w:val="auto"/>
          <w:sz w:val="22"/>
          <w:szCs w:val="22"/>
        </w:rPr>
        <w:t>or</w:t>
      </w:r>
      <w:r w:rsidR="5AD34C42" w:rsidRPr="12654659">
        <w:rPr>
          <w:rFonts w:asciiTheme="majorHAnsi" w:eastAsia="Calibri" w:hAnsiTheme="majorHAnsi" w:cstheme="majorBidi"/>
          <w:color w:val="auto"/>
          <w:spacing w:val="2"/>
          <w:sz w:val="22"/>
          <w:szCs w:val="22"/>
        </w:rPr>
        <w:t xml:space="preserve"> </w:t>
      </w:r>
      <w:r w:rsidR="5AD34C42" w:rsidRPr="12654659">
        <w:rPr>
          <w:rFonts w:asciiTheme="majorHAnsi" w:eastAsia="Calibri" w:hAnsiTheme="majorHAnsi" w:cstheme="majorBidi"/>
          <w:color w:val="auto"/>
          <w:sz w:val="22"/>
          <w:szCs w:val="22"/>
        </w:rPr>
        <w:t>Ma</w:t>
      </w:r>
      <w:r w:rsidR="5AD34C42" w:rsidRPr="12654659">
        <w:rPr>
          <w:rFonts w:asciiTheme="majorHAnsi" w:eastAsia="Calibri" w:hAnsiTheme="majorHAnsi" w:cstheme="majorBidi"/>
          <w:color w:val="auto"/>
          <w:spacing w:val="-2"/>
          <w:sz w:val="22"/>
          <w:szCs w:val="22"/>
        </w:rPr>
        <w:t>s</w:t>
      </w:r>
      <w:r w:rsidR="5AD34C42" w:rsidRPr="12654659">
        <w:rPr>
          <w:rFonts w:asciiTheme="majorHAnsi" w:eastAsia="Calibri" w:hAnsiTheme="majorHAnsi" w:cstheme="majorBidi"/>
          <w:color w:val="auto"/>
          <w:sz w:val="22"/>
          <w:szCs w:val="22"/>
        </w:rPr>
        <w:t>terCard</w:t>
      </w:r>
      <w:r w:rsidR="5AD34C42" w:rsidRPr="12654659">
        <w:rPr>
          <w:rFonts w:asciiTheme="majorHAnsi" w:eastAsia="Calibri" w:hAnsiTheme="majorHAnsi" w:cstheme="majorBidi"/>
          <w:color w:val="auto"/>
          <w:spacing w:val="4"/>
          <w:sz w:val="22"/>
          <w:szCs w:val="22"/>
        </w:rPr>
        <w:t xml:space="preserve"> </w:t>
      </w:r>
      <w:r w:rsidR="5AD34C42" w:rsidRPr="12654659">
        <w:rPr>
          <w:rFonts w:asciiTheme="majorHAnsi" w:eastAsia="Calibri" w:hAnsiTheme="majorHAnsi" w:cstheme="majorBidi"/>
          <w:color w:val="auto"/>
          <w:sz w:val="22"/>
          <w:szCs w:val="22"/>
        </w:rPr>
        <w:t>cre</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z w:val="22"/>
          <w:szCs w:val="22"/>
        </w:rPr>
        <w:t>it a</w:t>
      </w:r>
      <w:r w:rsidR="5AD34C42" w:rsidRPr="12654659">
        <w:rPr>
          <w:rFonts w:asciiTheme="majorHAnsi" w:eastAsia="Calibri" w:hAnsiTheme="majorHAnsi" w:cstheme="majorBidi"/>
          <w:color w:val="auto"/>
          <w:spacing w:val="1"/>
          <w:sz w:val="22"/>
          <w:szCs w:val="22"/>
        </w:rPr>
        <w:t>n</w:t>
      </w:r>
      <w:r w:rsidR="5AD34C42" w:rsidRPr="12654659">
        <w:rPr>
          <w:rFonts w:asciiTheme="majorHAnsi" w:eastAsia="Calibri" w:hAnsiTheme="majorHAnsi" w:cstheme="majorBidi"/>
          <w:color w:val="auto"/>
          <w:sz w:val="22"/>
          <w:szCs w:val="22"/>
        </w:rPr>
        <w:t xml:space="preserve">d </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z w:val="22"/>
          <w:szCs w:val="22"/>
        </w:rPr>
        <w:t>e</w:t>
      </w:r>
      <w:r w:rsidR="5AD34C42" w:rsidRPr="12654659">
        <w:rPr>
          <w:rFonts w:asciiTheme="majorHAnsi" w:eastAsia="Calibri" w:hAnsiTheme="majorHAnsi" w:cstheme="majorBidi"/>
          <w:color w:val="auto"/>
          <w:spacing w:val="1"/>
          <w:sz w:val="22"/>
          <w:szCs w:val="22"/>
        </w:rPr>
        <w:t>b</w:t>
      </w:r>
      <w:r w:rsidR="5AD34C42" w:rsidRPr="12654659">
        <w:rPr>
          <w:rFonts w:asciiTheme="majorHAnsi" w:eastAsia="Calibri" w:hAnsiTheme="majorHAnsi" w:cstheme="majorBidi"/>
          <w:color w:val="auto"/>
          <w:sz w:val="22"/>
          <w:szCs w:val="22"/>
        </w:rPr>
        <w:t>it</w:t>
      </w:r>
      <w:r w:rsidR="5AD34C42" w:rsidRPr="12654659">
        <w:rPr>
          <w:rFonts w:asciiTheme="majorHAnsi" w:eastAsia="Calibri" w:hAnsiTheme="majorHAnsi" w:cstheme="majorBidi"/>
          <w:color w:val="auto"/>
          <w:spacing w:val="1"/>
          <w:sz w:val="22"/>
          <w:szCs w:val="22"/>
        </w:rPr>
        <w:t xml:space="preserve"> </w:t>
      </w:r>
      <w:r w:rsidR="5AD34C42" w:rsidRPr="12654659">
        <w:rPr>
          <w:rFonts w:asciiTheme="majorHAnsi" w:eastAsia="Calibri" w:hAnsiTheme="majorHAnsi" w:cstheme="majorBidi"/>
          <w:color w:val="auto"/>
          <w:sz w:val="22"/>
          <w:szCs w:val="22"/>
        </w:rPr>
        <w:t>car</w:t>
      </w:r>
      <w:r w:rsidR="5AD34C42" w:rsidRPr="12654659">
        <w:rPr>
          <w:rFonts w:asciiTheme="majorHAnsi" w:eastAsia="Calibri" w:hAnsiTheme="majorHAnsi" w:cstheme="majorBidi"/>
          <w:color w:val="auto"/>
          <w:spacing w:val="1"/>
          <w:sz w:val="22"/>
          <w:szCs w:val="22"/>
        </w:rPr>
        <w:t>d</w:t>
      </w:r>
      <w:r w:rsidR="5AD34C42" w:rsidRPr="12654659">
        <w:rPr>
          <w:rFonts w:asciiTheme="majorHAnsi" w:eastAsia="Calibri" w:hAnsiTheme="majorHAnsi" w:cstheme="majorBidi"/>
          <w:color w:val="auto"/>
          <w:spacing w:val="-2"/>
          <w:sz w:val="22"/>
          <w:szCs w:val="22"/>
        </w:rPr>
        <w:t>s</w:t>
      </w:r>
      <w:r w:rsidR="5AD34C42" w:rsidRPr="12654659">
        <w:rPr>
          <w:rFonts w:asciiTheme="majorHAnsi" w:eastAsia="Calibri" w:hAnsiTheme="majorHAnsi" w:cstheme="majorBidi"/>
          <w:color w:val="auto"/>
          <w:sz w:val="22"/>
          <w:szCs w:val="22"/>
        </w:rPr>
        <w:t>.</w:t>
      </w:r>
      <w:r w:rsidR="10F4CE03" w:rsidRPr="12654659">
        <w:rPr>
          <w:rFonts w:asciiTheme="majorHAnsi" w:eastAsia="Calibri" w:hAnsiTheme="majorHAnsi" w:cstheme="majorBidi"/>
          <w:color w:val="auto"/>
          <w:sz w:val="22"/>
          <w:szCs w:val="22"/>
        </w:rPr>
        <w:t xml:space="preserve"> </w:t>
      </w:r>
      <w:r w:rsidR="10F4CE03" w:rsidRPr="12654659">
        <w:rPr>
          <w:rFonts w:asciiTheme="majorHAnsi" w:eastAsia="Calibri" w:hAnsiTheme="majorHAnsi" w:cstheme="majorBidi"/>
          <w:color w:val="auto"/>
          <w:spacing w:val="1"/>
          <w:sz w:val="22"/>
          <w:szCs w:val="22"/>
        </w:rPr>
        <w:t>O</w:t>
      </w:r>
      <w:r w:rsidR="10F4CE03" w:rsidRPr="12654659">
        <w:rPr>
          <w:rFonts w:asciiTheme="majorHAnsi" w:eastAsia="Calibri" w:hAnsiTheme="majorHAnsi" w:cstheme="majorBidi"/>
          <w:color w:val="auto"/>
          <w:spacing w:val="-2"/>
          <w:sz w:val="22"/>
          <w:szCs w:val="22"/>
        </w:rPr>
        <w:t>t</w:t>
      </w:r>
      <w:r w:rsidR="10F4CE03" w:rsidRPr="12654659">
        <w:rPr>
          <w:rFonts w:asciiTheme="majorHAnsi" w:eastAsia="Calibri" w:hAnsiTheme="majorHAnsi" w:cstheme="majorBidi"/>
          <w:color w:val="auto"/>
          <w:spacing w:val="1"/>
          <w:sz w:val="22"/>
          <w:szCs w:val="22"/>
        </w:rPr>
        <w:t>h</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z w:val="22"/>
          <w:szCs w:val="22"/>
        </w:rPr>
        <w:t>r</w:t>
      </w:r>
      <w:r w:rsidR="10F4CE03" w:rsidRPr="12654659">
        <w:rPr>
          <w:rFonts w:asciiTheme="majorHAnsi" w:eastAsia="Calibri" w:hAnsiTheme="majorHAnsi" w:cstheme="majorBidi"/>
          <w:color w:val="auto"/>
          <w:spacing w:val="1"/>
          <w:sz w:val="22"/>
          <w:szCs w:val="22"/>
        </w:rPr>
        <w:t xml:space="preserve"> </w:t>
      </w:r>
      <w:r w:rsidR="00816AD4" w:rsidRPr="12654659">
        <w:rPr>
          <w:rFonts w:asciiTheme="majorHAnsi" w:eastAsia="Calibri" w:hAnsiTheme="majorHAnsi" w:cstheme="majorBidi"/>
          <w:color w:val="auto"/>
          <w:spacing w:val="1"/>
          <w:sz w:val="22"/>
          <w:szCs w:val="22"/>
        </w:rPr>
        <w:t xml:space="preserve">payment </w:t>
      </w:r>
      <w:r w:rsidR="10F4CE03" w:rsidRPr="12654659">
        <w:rPr>
          <w:rFonts w:asciiTheme="majorHAnsi" w:eastAsia="Calibri" w:hAnsiTheme="majorHAnsi" w:cstheme="majorBidi"/>
          <w:color w:val="auto"/>
          <w:spacing w:val="1"/>
          <w:sz w:val="22"/>
          <w:szCs w:val="22"/>
        </w:rPr>
        <w:t>m</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pacing w:val="-2"/>
          <w:sz w:val="22"/>
          <w:szCs w:val="22"/>
        </w:rPr>
        <w:t>t</w:t>
      </w:r>
      <w:r w:rsidR="10F4CE03" w:rsidRPr="12654659">
        <w:rPr>
          <w:rFonts w:asciiTheme="majorHAnsi" w:eastAsia="Calibri" w:hAnsiTheme="majorHAnsi" w:cstheme="majorBidi"/>
          <w:color w:val="auto"/>
          <w:spacing w:val="1"/>
          <w:sz w:val="22"/>
          <w:szCs w:val="22"/>
        </w:rPr>
        <w:t>h</w:t>
      </w:r>
      <w:r w:rsidR="10F4CE03" w:rsidRPr="12654659">
        <w:rPr>
          <w:rFonts w:asciiTheme="majorHAnsi" w:eastAsia="Calibri" w:hAnsiTheme="majorHAnsi" w:cstheme="majorBidi"/>
          <w:color w:val="auto"/>
          <w:sz w:val="22"/>
          <w:szCs w:val="22"/>
        </w:rPr>
        <w:t>o</w:t>
      </w:r>
      <w:r w:rsidR="10F4CE03" w:rsidRPr="12654659">
        <w:rPr>
          <w:rFonts w:asciiTheme="majorHAnsi" w:eastAsia="Calibri" w:hAnsiTheme="majorHAnsi" w:cstheme="majorBidi"/>
          <w:color w:val="auto"/>
          <w:spacing w:val="-2"/>
          <w:sz w:val="22"/>
          <w:szCs w:val="22"/>
        </w:rPr>
        <w:t>d</w:t>
      </w:r>
      <w:r w:rsidR="10F4CE03" w:rsidRPr="12654659">
        <w:rPr>
          <w:rFonts w:asciiTheme="majorHAnsi" w:eastAsia="Calibri" w:hAnsiTheme="majorHAnsi" w:cstheme="majorBidi"/>
          <w:color w:val="auto"/>
          <w:sz w:val="22"/>
          <w:szCs w:val="22"/>
        </w:rPr>
        <w:t>s s</w:t>
      </w:r>
      <w:r w:rsidR="10F4CE03" w:rsidRPr="12654659">
        <w:rPr>
          <w:rFonts w:asciiTheme="majorHAnsi" w:eastAsia="Calibri" w:hAnsiTheme="majorHAnsi" w:cstheme="majorBidi"/>
          <w:color w:val="auto"/>
          <w:spacing w:val="1"/>
          <w:sz w:val="22"/>
          <w:szCs w:val="22"/>
        </w:rPr>
        <w:t>u</w:t>
      </w:r>
      <w:r w:rsidR="10F4CE03" w:rsidRPr="12654659">
        <w:rPr>
          <w:rFonts w:asciiTheme="majorHAnsi" w:eastAsia="Calibri" w:hAnsiTheme="majorHAnsi" w:cstheme="majorBidi"/>
          <w:color w:val="auto"/>
          <w:spacing w:val="-1"/>
          <w:sz w:val="22"/>
          <w:szCs w:val="22"/>
        </w:rPr>
        <w:t>c</w:t>
      </w:r>
      <w:r w:rsidR="10F4CE03" w:rsidRPr="12654659">
        <w:rPr>
          <w:rFonts w:asciiTheme="majorHAnsi" w:eastAsia="Calibri" w:hAnsiTheme="majorHAnsi" w:cstheme="majorBidi"/>
          <w:color w:val="auto"/>
          <w:sz w:val="22"/>
          <w:szCs w:val="22"/>
        </w:rPr>
        <w:t>h</w:t>
      </w:r>
      <w:r w:rsidR="10F4CE03" w:rsidRPr="12654659">
        <w:rPr>
          <w:rFonts w:asciiTheme="majorHAnsi" w:eastAsia="Calibri" w:hAnsiTheme="majorHAnsi" w:cstheme="majorBidi"/>
          <w:color w:val="auto"/>
          <w:spacing w:val="3"/>
          <w:sz w:val="22"/>
          <w:szCs w:val="22"/>
        </w:rPr>
        <w:t xml:space="preserve"> </w:t>
      </w:r>
      <w:r w:rsidR="10F4CE03" w:rsidRPr="12654659">
        <w:rPr>
          <w:rFonts w:asciiTheme="majorHAnsi" w:eastAsia="Calibri" w:hAnsiTheme="majorHAnsi" w:cstheme="majorBidi"/>
          <w:color w:val="auto"/>
          <w:spacing w:val="-1"/>
          <w:sz w:val="22"/>
          <w:szCs w:val="22"/>
        </w:rPr>
        <w:t>a</w:t>
      </w:r>
      <w:r w:rsidR="10F4CE03" w:rsidRPr="12654659">
        <w:rPr>
          <w:rFonts w:asciiTheme="majorHAnsi" w:eastAsia="Calibri" w:hAnsiTheme="majorHAnsi" w:cstheme="majorBidi"/>
          <w:color w:val="auto"/>
          <w:sz w:val="22"/>
          <w:szCs w:val="22"/>
        </w:rPr>
        <w:t>s</w:t>
      </w:r>
      <w:r w:rsidR="10F4CE03" w:rsidRPr="12654659">
        <w:rPr>
          <w:rFonts w:asciiTheme="majorHAnsi" w:eastAsia="Calibri" w:hAnsiTheme="majorHAnsi" w:cstheme="majorBidi"/>
          <w:color w:val="auto"/>
          <w:spacing w:val="2"/>
          <w:sz w:val="22"/>
          <w:szCs w:val="22"/>
        </w:rPr>
        <w:t xml:space="preserve"> </w:t>
      </w:r>
      <w:r w:rsidR="0C912920" w:rsidRPr="12654659">
        <w:rPr>
          <w:rFonts w:asciiTheme="majorHAnsi" w:eastAsia="Calibri" w:hAnsiTheme="majorHAnsi" w:cstheme="majorBidi"/>
          <w:color w:val="auto"/>
          <w:sz w:val="22"/>
          <w:szCs w:val="22"/>
        </w:rPr>
        <w:t>electro</w:t>
      </w:r>
      <w:r w:rsidR="0C912920" w:rsidRPr="12654659">
        <w:rPr>
          <w:rFonts w:asciiTheme="majorHAnsi" w:eastAsia="Calibri" w:hAnsiTheme="majorHAnsi" w:cstheme="majorBidi"/>
          <w:color w:val="auto"/>
          <w:spacing w:val="1"/>
          <w:sz w:val="22"/>
          <w:szCs w:val="22"/>
        </w:rPr>
        <w:t>n</w:t>
      </w:r>
      <w:r w:rsidR="0C912920" w:rsidRPr="12654659">
        <w:rPr>
          <w:rFonts w:asciiTheme="majorHAnsi" w:eastAsia="Calibri" w:hAnsiTheme="majorHAnsi" w:cstheme="majorBidi"/>
          <w:color w:val="auto"/>
          <w:sz w:val="22"/>
          <w:szCs w:val="22"/>
        </w:rPr>
        <w:t>ic f</w:t>
      </w:r>
      <w:r w:rsidR="0C912920" w:rsidRPr="12654659">
        <w:rPr>
          <w:rFonts w:asciiTheme="majorHAnsi" w:eastAsia="Calibri" w:hAnsiTheme="majorHAnsi" w:cstheme="majorBidi"/>
          <w:color w:val="auto"/>
          <w:spacing w:val="1"/>
          <w:sz w:val="22"/>
          <w:szCs w:val="22"/>
        </w:rPr>
        <w:t>u</w:t>
      </w:r>
      <w:r w:rsidR="0C912920" w:rsidRPr="12654659">
        <w:rPr>
          <w:rFonts w:asciiTheme="majorHAnsi" w:eastAsia="Calibri" w:hAnsiTheme="majorHAnsi" w:cstheme="majorBidi"/>
          <w:color w:val="auto"/>
          <w:spacing w:val="-2"/>
          <w:sz w:val="22"/>
          <w:szCs w:val="22"/>
        </w:rPr>
        <w:t>n</w:t>
      </w:r>
      <w:r w:rsidR="0C912920" w:rsidRPr="12654659">
        <w:rPr>
          <w:rFonts w:asciiTheme="majorHAnsi" w:eastAsia="Calibri" w:hAnsiTheme="majorHAnsi" w:cstheme="majorBidi"/>
          <w:color w:val="auto"/>
          <w:spacing w:val="1"/>
          <w:sz w:val="22"/>
          <w:szCs w:val="22"/>
        </w:rPr>
        <w:t>d</w:t>
      </w:r>
      <w:r w:rsidR="0C912920" w:rsidRPr="12654659">
        <w:rPr>
          <w:rFonts w:asciiTheme="majorHAnsi" w:eastAsia="Calibri" w:hAnsiTheme="majorHAnsi" w:cstheme="majorBidi"/>
          <w:color w:val="auto"/>
          <w:sz w:val="22"/>
          <w:szCs w:val="22"/>
        </w:rPr>
        <w:t>s</w:t>
      </w:r>
      <w:r w:rsidR="0C912920" w:rsidRPr="12654659">
        <w:rPr>
          <w:rFonts w:asciiTheme="majorHAnsi" w:eastAsia="Calibri" w:hAnsiTheme="majorHAnsi" w:cstheme="majorBidi"/>
          <w:color w:val="auto"/>
          <w:spacing w:val="-2"/>
          <w:sz w:val="22"/>
          <w:szCs w:val="22"/>
        </w:rPr>
        <w:t xml:space="preserve"> </w:t>
      </w:r>
      <w:r w:rsidR="0C912920" w:rsidRPr="12654659">
        <w:rPr>
          <w:rFonts w:asciiTheme="majorHAnsi" w:eastAsia="Calibri" w:hAnsiTheme="majorHAnsi" w:cstheme="majorBidi"/>
          <w:color w:val="auto"/>
          <w:sz w:val="22"/>
          <w:szCs w:val="22"/>
        </w:rPr>
        <w:t>tra</w:t>
      </w:r>
      <w:r w:rsidR="0C912920" w:rsidRPr="12654659">
        <w:rPr>
          <w:rFonts w:asciiTheme="majorHAnsi" w:eastAsia="Calibri" w:hAnsiTheme="majorHAnsi" w:cstheme="majorBidi"/>
          <w:color w:val="auto"/>
          <w:spacing w:val="1"/>
          <w:sz w:val="22"/>
          <w:szCs w:val="22"/>
        </w:rPr>
        <w:t>n</w:t>
      </w:r>
      <w:r w:rsidR="0C912920" w:rsidRPr="12654659">
        <w:rPr>
          <w:rFonts w:asciiTheme="majorHAnsi" w:eastAsia="Calibri" w:hAnsiTheme="majorHAnsi" w:cstheme="majorBidi"/>
          <w:color w:val="auto"/>
          <w:sz w:val="22"/>
          <w:szCs w:val="22"/>
        </w:rPr>
        <w:t>sfer</w:t>
      </w:r>
      <w:r w:rsidR="10F4CE03" w:rsidRPr="12654659">
        <w:rPr>
          <w:rFonts w:asciiTheme="majorHAnsi" w:eastAsia="Calibri" w:hAnsiTheme="majorHAnsi" w:cstheme="majorBidi"/>
          <w:color w:val="auto"/>
          <w:sz w:val="22"/>
          <w:szCs w:val="22"/>
        </w:rPr>
        <w:t>,</w:t>
      </w:r>
      <w:r w:rsidR="10F4CE03" w:rsidRPr="12654659">
        <w:rPr>
          <w:rFonts w:asciiTheme="majorHAnsi" w:eastAsia="Calibri" w:hAnsiTheme="majorHAnsi" w:cstheme="majorBidi"/>
          <w:color w:val="auto"/>
          <w:spacing w:val="3"/>
          <w:sz w:val="22"/>
          <w:szCs w:val="22"/>
        </w:rPr>
        <w:t xml:space="preserve"> </w:t>
      </w:r>
      <w:r w:rsidR="10F4CE03" w:rsidRPr="12654659">
        <w:rPr>
          <w:rFonts w:asciiTheme="majorHAnsi" w:eastAsia="Calibri" w:hAnsiTheme="majorHAnsi" w:cstheme="majorBidi"/>
          <w:color w:val="auto"/>
          <w:spacing w:val="-1"/>
          <w:sz w:val="22"/>
          <w:szCs w:val="22"/>
        </w:rPr>
        <w:t>c</w:t>
      </w:r>
      <w:r w:rsidR="10F4CE03" w:rsidRPr="12654659">
        <w:rPr>
          <w:rFonts w:asciiTheme="majorHAnsi" w:eastAsia="Calibri" w:hAnsiTheme="majorHAnsi" w:cstheme="majorBidi"/>
          <w:color w:val="auto"/>
          <w:spacing w:val="1"/>
          <w:sz w:val="22"/>
          <w:szCs w:val="22"/>
        </w:rPr>
        <w:t>h</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pacing w:val="-2"/>
          <w:sz w:val="22"/>
          <w:szCs w:val="22"/>
        </w:rPr>
        <w:t>q</w:t>
      </w:r>
      <w:r w:rsidR="10F4CE03" w:rsidRPr="12654659">
        <w:rPr>
          <w:rFonts w:asciiTheme="majorHAnsi" w:eastAsia="Calibri" w:hAnsiTheme="majorHAnsi" w:cstheme="majorBidi"/>
          <w:color w:val="auto"/>
          <w:spacing w:val="1"/>
          <w:sz w:val="22"/>
          <w:szCs w:val="22"/>
        </w:rPr>
        <w:t>u</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z w:val="22"/>
          <w:szCs w:val="22"/>
        </w:rPr>
        <w:t>,</w:t>
      </w:r>
      <w:r w:rsidR="10F4CE03" w:rsidRPr="12654659">
        <w:rPr>
          <w:rFonts w:asciiTheme="majorHAnsi" w:eastAsia="Calibri" w:hAnsiTheme="majorHAnsi" w:cstheme="majorBidi"/>
          <w:color w:val="auto"/>
          <w:spacing w:val="1"/>
          <w:sz w:val="22"/>
          <w:szCs w:val="22"/>
        </w:rPr>
        <w:t xml:space="preserve"> m</w:t>
      </w:r>
      <w:r w:rsidR="10F4CE03" w:rsidRPr="12654659">
        <w:rPr>
          <w:rFonts w:asciiTheme="majorHAnsi" w:eastAsia="Calibri" w:hAnsiTheme="majorHAnsi" w:cstheme="majorBidi"/>
          <w:color w:val="auto"/>
          <w:spacing w:val="-2"/>
          <w:sz w:val="22"/>
          <w:szCs w:val="22"/>
        </w:rPr>
        <w:t>on</w:t>
      </w:r>
      <w:r w:rsidR="10F4CE03" w:rsidRPr="12654659">
        <w:rPr>
          <w:rFonts w:asciiTheme="majorHAnsi" w:eastAsia="Calibri" w:hAnsiTheme="majorHAnsi" w:cstheme="majorBidi"/>
          <w:color w:val="auto"/>
          <w:spacing w:val="-1"/>
          <w:sz w:val="22"/>
          <w:szCs w:val="22"/>
        </w:rPr>
        <w:t xml:space="preserve">ey </w:t>
      </w:r>
      <w:r w:rsidR="10F4CE03" w:rsidRPr="12654659">
        <w:rPr>
          <w:rFonts w:asciiTheme="majorHAnsi" w:eastAsia="Calibri" w:hAnsiTheme="majorHAnsi" w:cstheme="majorBidi"/>
          <w:color w:val="auto"/>
          <w:sz w:val="22"/>
          <w:szCs w:val="22"/>
        </w:rPr>
        <w:t>o</w:t>
      </w:r>
      <w:r w:rsidR="10F4CE03" w:rsidRPr="12654659">
        <w:rPr>
          <w:rFonts w:asciiTheme="majorHAnsi" w:eastAsia="Calibri" w:hAnsiTheme="majorHAnsi" w:cstheme="majorBidi"/>
          <w:color w:val="auto"/>
          <w:spacing w:val="-1"/>
          <w:sz w:val="22"/>
          <w:szCs w:val="22"/>
        </w:rPr>
        <w:t>r</w:t>
      </w:r>
      <w:r w:rsidR="10F4CE03" w:rsidRPr="12654659">
        <w:rPr>
          <w:rFonts w:asciiTheme="majorHAnsi" w:eastAsia="Calibri" w:hAnsiTheme="majorHAnsi" w:cstheme="majorBidi"/>
          <w:color w:val="auto"/>
          <w:spacing w:val="1"/>
          <w:sz w:val="22"/>
          <w:szCs w:val="22"/>
        </w:rPr>
        <w:t>d</w:t>
      </w:r>
      <w:r w:rsidR="10F4CE03" w:rsidRPr="12654659">
        <w:rPr>
          <w:rFonts w:asciiTheme="majorHAnsi" w:eastAsia="Calibri" w:hAnsiTheme="majorHAnsi" w:cstheme="majorBidi"/>
          <w:color w:val="auto"/>
          <w:spacing w:val="-1"/>
          <w:sz w:val="22"/>
          <w:szCs w:val="22"/>
        </w:rPr>
        <w:t>e</w:t>
      </w:r>
      <w:r w:rsidR="10F4CE03" w:rsidRPr="12654659">
        <w:rPr>
          <w:rFonts w:asciiTheme="majorHAnsi" w:eastAsia="Calibri" w:hAnsiTheme="majorHAnsi" w:cstheme="majorBidi"/>
          <w:color w:val="auto"/>
          <w:sz w:val="22"/>
          <w:szCs w:val="22"/>
        </w:rPr>
        <w:t xml:space="preserve">r </w:t>
      </w:r>
      <w:r w:rsidR="10F4CE03" w:rsidRPr="12654659">
        <w:rPr>
          <w:rFonts w:asciiTheme="majorHAnsi" w:eastAsia="Calibri" w:hAnsiTheme="majorHAnsi" w:cstheme="majorBidi"/>
          <w:color w:val="auto"/>
          <w:spacing w:val="-1"/>
          <w:sz w:val="22"/>
          <w:szCs w:val="22"/>
        </w:rPr>
        <w:t>a</w:t>
      </w:r>
      <w:r w:rsidR="10F4CE03" w:rsidRPr="12654659">
        <w:rPr>
          <w:rFonts w:asciiTheme="majorHAnsi" w:eastAsia="Calibri" w:hAnsiTheme="majorHAnsi" w:cstheme="majorBidi"/>
          <w:color w:val="auto"/>
          <w:spacing w:val="1"/>
          <w:sz w:val="22"/>
          <w:szCs w:val="22"/>
        </w:rPr>
        <w:t>n</w:t>
      </w:r>
      <w:r w:rsidR="10F4CE03" w:rsidRPr="12654659">
        <w:rPr>
          <w:rFonts w:asciiTheme="majorHAnsi" w:eastAsia="Calibri" w:hAnsiTheme="majorHAnsi" w:cstheme="majorBidi"/>
          <w:color w:val="auto"/>
          <w:sz w:val="22"/>
          <w:szCs w:val="22"/>
        </w:rPr>
        <w:t>d</w:t>
      </w:r>
      <w:r w:rsidR="10F4CE03" w:rsidRPr="12654659">
        <w:rPr>
          <w:rFonts w:asciiTheme="majorHAnsi" w:eastAsia="Calibri" w:hAnsiTheme="majorHAnsi" w:cstheme="majorBidi"/>
          <w:color w:val="auto"/>
          <w:spacing w:val="-1"/>
          <w:sz w:val="22"/>
          <w:szCs w:val="22"/>
        </w:rPr>
        <w:t xml:space="preserve"> </w:t>
      </w:r>
      <w:r w:rsidR="10F4CE03" w:rsidRPr="12654659">
        <w:rPr>
          <w:rFonts w:asciiTheme="majorHAnsi" w:eastAsia="Calibri" w:hAnsiTheme="majorHAnsi" w:cstheme="majorBidi"/>
          <w:color w:val="auto"/>
          <w:sz w:val="22"/>
          <w:szCs w:val="22"/>
        </w:rPr>
        <w:t>B</w:t>
      </w:r>
      <w:r w:rsidR="10F4CE03" w:rsidRPr="12654659">
        <w:rPr>
          <w:rFonts w:asciiTheme="majorHAnsi" w:eastAsia="Calibri" w:hAnsiTheme="majorHAnsi" w:cstheme="majorBidi"/>
          <w:color w:val="auto"/>
          <w:spacing w:val="-2"/>
          <w:sz w:val="22"/>
          <w:szCs w:val="22"/>
        </w:rPr>
        <w:t>P</w:t>
      </w:r>
      <w:r w:rsidR="10F4CE03" w:rsidRPr="12654659">
        <w:rPr>
          <w:rFonts w:asciiTheme="majorHAnsi" w:eastAsia="Calibri" w:hAnsiTheme="majorHAnsi" w:cstheme="majorBidi"/>
          <w:color w:val="auto"/>
          <w:spacing w:val="1"/>
          <w:sz w:val="22"/>
          <w:szCs w:val="22"/>
        </w:rPr>
        <w:t>A</w:t>
      </w:r>
      <w:r w:rsidR="10F4CE03" w:rsidRPr="12654659">
        <w:rPr>
          <w:rFonts w:asciiTheme="majorHAnsi" w:eastAsia="Calibri" w:hAnsiTheme="majorHAnsi" w:cstheme="majorBidi"/>
          <w:color w:val="auto"/>
          <w:sz w:val="22"/>
          <w:szCs w:val="22"/>
        </w:rPr>
        <w:t xml:space="preserve">Y </w:t>
      </w:r>
      <w:r w:rsidR="10F4CE03" w:rsidRPr="12654659">
        <w:rPr>
          <w:rFonts w:asciiTheme="majorHAnsi" w:eastAsia="Calibri" w:hAnsiTheme="majorHAnsi" w:cstheme="majorBidi"/>
          <w:color w:val="auto"/>
          <w:spacing w:val="-1"/>
          <w:sz w:val="22"/>
          <w:szCs w:val="22"/>
        </w:rPr>
        <w:t>ar</w:t>
      </w:r>
      <w:r w:rsidR="10F4CE03" w:rsidRPr="12654659">
        <w:rPr>
          <w:rFonts w:asciiTheme="majorHAnsi" w:eastAsia="Calibri" w:hAnsiTheme="majorHAnsi" w:cstheme="majorBidi"/>
          <w:color w:val="auto"/>
          <w:sz w:val="22"/>
          <w:szCs w:val="22"/>
        </w:rPr>
        <w:t>e</w:t>
      </w:r>
      <w:r w:rsidR="10F4CE03" w:rsidRPr="12654659">
        <w:rPr>
          <w:rFonts w:asciiTheme="majorHAnsi" w:eastAsia="Calibri" w:hAnsiTheme="majorHAnsi" w:cstheme="majorBidi"/>
          <w:color w:val="auto"/>
          <w:spacing w:val="-1"/>
          <w:sz w:val="22"/>
          <w:szCs w:val="22"/>
        </w:rPr>
        <w:t xml:space="preserve"> </w:t>
      </w:r>
      <w:r w:rsidR="10F4CE03" w:rsidRPr="12654659">
        <w:rPr>
          <w:rFonts w:asciiTheme="majorHAnsi" w:eastAsia="Calibri" w:hAnsiTheme="majorHAnsi" w:cstheme="majorBidi"/>
          <w:color w:val="auto"/>
          <w:spacing w:val="-2"/>
          <w:sz w:val="22"/>
          <w:szCs w:val="22"/>
        </w:rPr>
        <w:t>n</w:t>
      </w:r>
      <w:r w:rsidR="10F4CE03" w:rsidRPr="12654659">
        <w:rPr>
          <w:rFonts w:asciiTheme="majorHAnsi" w:eastAsia="Calibri" w:hAnsiTheme="majorHAnsi" w:cstheme="majorBidi"/>
          <w:color w:val="auto"/>
          <w:sz w:val="22"/>
          <w:szCs w:val="22"/>
        </w:rPr>
        <w:t>ot</w:t>
      </w:r>
      <w:r w:rsidR="10F4CE03" w:rsidRPr="12654659">
        <w:rPr>
          <w:rFonts w:asciiTheme="majorHAnsi" w:eastAsia="Calibri" w:hAnsiTheme="majorHAnsi" w:cstheme="majorBidi"/>
          <w:color w:val="auto"/>
          <w:spacing w:val="-2"/>
          <w:sz w:val="22"/>
          <w:szCs w:val="22"/>
        </w:rPr>
        <w:t xml:space="preserve"> </w:t>
      </w:r>
      <w:r w:rsidR="10F4CE03" w:rsidRPr="12654659">
        <w:rPr>
          <w:rFonts w:asciiTheme="majorHAnsi" w:eastAsia="Calibri" w:hAnsiTheme="majorHAnsi" w:cstheme="majorBidi"/>
          <w:color w:val="auto"/>
          <w:sz w:val="22"/>
          <w:szCs w:val="22"/>
        </w:rPr>
        <w:t>o</w:t>
      </w:r>
      <w:r w:rsidR="10F4CE03" w:rsidRPr="12654659">
        <w:rPr>
          <w:rFonts w:asciiTheme="majorHAnsi" w:eastAsia="Calibri" w:hAnsiTheme="majorHAnsi" w:cstheme="majorBidi"/>
          <w:color w:val="auto"/>
          <w:spacing w:val="-1"/>
          <w:sz w:val="22"/>
          <w:szCs w:val="22"/>
        </w:rPr>
        <w:t>ffere</w:t>
      </w:r>
      <w:r w:rsidR="10F4CE03" w:rsidRPr="12654659">
        <w:rPr>
          <w:rFonts w:asciiTheme="majorHAnsi" w:eastAsia="Calibri" w:hAnsiTheme="majorHAnsi" w:cstheme="majorBidi"/>
          <w:color w:val="auto"/>
          <w:sz w:val="22"/>
          <w:szCs w:val="22"/>
        </w:rPr>
        <w:t>d</w:t>
      </w:r>
      <w:r w:rsidR="10F4CE03" w:rsidRPr="12654659">
        <w:rPr>
          <w:rFonts w:asciiTheme="majorHAnsi" w:eastAsia="Calibri" w:hAnsiTheme="majorHAnsi" w:cstheme="majorBidi"/>
          <w:color w:val="auto"/>
          <w:spacing w:val="1"/>
          <w:sz w:val="22"/>
          <w:szCs w:val="22"/>
        </w:rPr>
        <w:t xml:space="preserve"> </w:t>
      </w:r>
      <w:r w:rsidR="10F4CE03" w:rsidRPr="12654659">
        <w:rPr>
          <w:rFonts w:asciiTheme="majorHAnsi" w:eastAsia="Calibri" w:hAnsiTheme="majorHAnsi" w:cstheme="majorBidi"/>
          <w:color w:val="auto"/>
          <w:spacing w:val="-1"/>
          <w:sz w:val="22"/>
          <w:szCs w:val="22"/>
        </w:rPr>
        <w:t>f</w:t>
      </w:r>
      <w:r w:rsidR="10F4CE03" w:rsidRPr="12654659">
        <w:rPr>
          <w:rFonts w:asciiTheme="majorHAnsi" w:eastAsia="Calibri" w:hAnsiTheme="majorHAnsi" w:cstheme="majorBidi"/>
          <w:color w:val="auto"/>
          <w:sz w:val="22"/>
          <w:szCs w:val="22"/>
        </w:rPr>
        <w:t xml:space="preserve">or </w:t>
      </w:r>
      <w:r w:rsidR="10F4CE03" w:rsidRPr="12654659">
        <w:rPr>
          <w:rFonts w:asciiTheme="majorHAnsi" w:eastAsia="Calibri" w:hAnsiTheme="majorHAnsi" w:cstheme="majorBidi"/>
          <w:color w:val="auto"/>
          <w:spacing w:val="-1"/>
          <w:sz w:val="22"/>
          <w:szCs w:val="22"/>
        </w:rPr>
        <w:t>T</w:t>
      </w:r>
      <w:r w:rsidR="10F4CE03" w:rsidRPr="12654659">
        <w:rPr>
          <w:rFonts w:asciiTheme="majorHAnsi" w:eastAsia="Calibri" w:hAnsiTheme="majorHAnsi" w:cstheme="majorBidi"/>
          <w:color w:val="auto"/>
          <w:spacing w:val="-2"/>
          <w:sz w:val="22"/>
          <w:szCs w:val="22"/>
        </w:rPr>
        <w:t>R</w:t>
      </w:r>
      <w:r w:rsidR="10F4CE03" w:rsidRPr="12654659">
        <w:rPr>
          <w:rFonts w:asciiTheme="majorHAnsi" w:eastAsia="Calibri" w:hAnsiTheme="majorHAnsi" w:cstheme="majorBidi"/>
          <w:color w:val="auto"/>
          <w:sz w:val="22"/>
          <w:szCs w:val="22"/>
        </w:rPr>
        <w:t>A</w:t>
      </w:r>
      <w:r w:rsidR="10F4CE03" w:rsidRPr="12654659">
        <w:rPr>
          <w:rFonts w:asciiTheme="majorHAnsi" w:eastAsia="Calibri" w:hAnsiTheme="majorHAnsi" w:cstheme="majorBidi"/>
          <w:color w:val="auto"/>
          <w:spacing w:val="1"/>
          <w:sz w:val="22"/>
          <w:szCs w:val="22"/>
        </w:rPr>
        <w:t xml:space="preserve"> </w:t>
      </w:r>
      <w:r w:rsidR="64019E17" w:rsidRPr="12654659">
        <w:rPr>
          <w:rFonts w:asciiTheme="majorHAnsi" w:eastAsia="Calibri" w:hAnsiTheme="majorHAnsi" w:cstheme="majorBidi"/>
          <w:color w:val="auto"/>
          <w:sz w:val="22"/>
          <w:szCs w:val="22"/>
        </w:rPr>
        <w:t>programs</w:t>
      </w:r>
      <w:r w:rsidR="10F4CE03" w:rsidRPr="12654659">
        <w:rPr>
          <w:rFonts w:asciiTheme="majorHAnsi" w:eastAsia="Calibri" w:hAnsiTheme="majorHAnsi" w:cstheme="majorBidi"/>
          <w:color w:val="auto"/>
          <w:sz w:val="22"/>
          <w:szCs w:val="22"/>
        </w:rPr>
        <w:t xml:space="preserve">. Payments cannot be made in instalments. </w:t>
      </w:r>
    </w:p>
    <w:p w14:paraId="7D9394A1" w14:textId="4596E356" w:rsidR="003F2B5C" w:rsidRPr="000676AF" w:rsidRDefault="6B9351DF" w:rsidP="523F23F2">
      <w:pPr>
        <w:pStyle w:val="BodyText"/>
        <w:spacing w:after="120" w:line="276" w:lineRule="auto"/>
        <w:rPr>
          <w:rFonts w:asciiTheme="majorHAnsi" w:eastAsia="Calibri" w:hAnsiTheme="majorHAnsi" w:cstheme="majorHAnsi"/>
          <w:color w:val="auto"/>
          <w:sz w:val="22"/>
          <w:szCs w:val="22"/>
        </w:rPr>
      </w:pPr>
      <w:r w:rsidRPr="000676AF">
        <w:rPr>
          <w:rFonts w:asciiTheme="majorHAnsi" w:eastAsia="Calibri" w:hAnsiTheme="majorHAnsi" w:cstheme="majorHAnsi"/>
          <w:color w:val="auto"/>
          <w:sz w:val="22"/>
          <w:szCs w:val="22"/>
        </w:rPr>
        <w:t>After</w:t>
      </w:r>
      <w:r w:rsidR="2190609B" w:rsidRPr="000676AF">
        <w:rPr>
          <w:rFonts w:asciiTheme="majorHAnsi" w:eastAsia="Calibri" w:hAnsiTheme="majorHAnsi" w:cstheme="majorHAnsi"/>
          <w:color w:val="auto"/>
          <w:sz w:val="22"/>
          <w:szCs w:val="22"/>
        </w:rPr>
        <w:t xml:space="preserve"> each</w:t>
      </w:r>
      <w:r w:rsidRPr="000676AF">
        <w:rPr>
          <w:rFonts w:asciiTheme="majorHAnsi" w:eastAsia="Calibri" w:hAnsiTheme="majorHAnsi" w:cstheme="majorHAnsi"/>
          <w:color w:val="auto"/>
          <w:sz w:val="22"/>
          <w:szCs w:val="22"/>
        </w:rPr>
        <w:t xml:space="preserve"> payment, an email </w:t>
      </w:r>
      <w:r w:rsidR="14CBBE9A" w:rsidRPr="000676AF">
        <w:rPr>
          <w:rFonts w:asciiTheme="majorHAnsi" w:eastAsia="Calibri" w:hAnsiTheme="majorHAnsi" w:cstheme="majorHAnsi"/>
          <w:color w:val="auto"/>
          <w:sz w:val="22"/>
          <w:szCs w:val="22"/>
        </w:rPr>
        <w:t>including</w:t>
      </w:r>
      <w:r w:rsidRPr="000676AF">
        <w:rPr>
          <w:rFonts w:asciiTheme="majorHAnsi" w:eastAsia="Calibri" w:hAnsiTheme="majorHAnsi" w:cstheme="majorHAnsi"/>
          <w:color w:val="auto"/>
          <w:sz w:val="22"/>
          <w:szCs w:val="22"/>
        </w:rPr>
        <w:t xml:space="preserve"> the receipt</w:t>
      </w:r>
      <w:r w:rsidR="77DA4C97" w:rsidRPr="000676AF">
        <w:rPr>
          <w:rFonts w:asciiTheme="majorHAnsi" w:eastAsia="Calibri" w:hAnsiTheme="majorHAnsi" w:cstheme="majorHAnsi"/>
          <w:color w:val="auto"/>
          <w:sz w:val="22"/>
          <w:szCs w:val="22"/>
        </w:rPr>
        <w:t>,</w:t>
      </w:r>
      <w:r w:rsidRPr="000676AF">
        <w:rPr>
          <w:rFonts w:asciiTheme="majorHAnsi" w:eastAsia="Calibri" w:hAnsiTheme="majorHAnsi" w:cstheme="majorHAnsi"/>
          <w:color w:val="auto"/>
          <w:sz w:val="22"/>
          <w:szCs w:val="22"/>
        </w:rPr>
        <w:t xml:space="preserve"> will be sent automatical</w:t>
      </w:r>
      <w:r w:rsidR="3CB27CEF" w:rsidRPr="000676AF">
        <w:rPr>
          <w:rFonts w:asciiTheme="majorHAnsi" w:eastAsia="Calibri" w:hAnsiTheme="majorHAnsi" w:cstheme="majorHAnsi"/>
          <w:color w:val="auto"/>
          <w:sz w:val="22"/>
          <w:szCs w:val="22"/>
        </w:rPr>
        <w:t xml:space="preserve">ly to the email address nominated on the </w:t>
      </w:r>
      <w:r w:rsidRPr="000676AF">
        <w:rPr>
          <w:rFonts w:asciiTheme="majorHAnsi" w:eastAsia="Calibri" w:hAnsiTheme="majorHAnsi" w:cstheme="majorHAnsi"/>
          <w:color w:val="auto"/>
          <w:sz w:val="22"/>
          <w:szCs w:val="22"/>
        </w:rPr>
        <w:t>application. It is important to retain the email receipt as evidence of payment.</w:t>
      </w:r>
    </w:p>
    <w:p w14:paraId="190F9BC4" w14:textId="706EED4F" w:rsidR="703B380D" w:rsidRPr="000676AF" w:rsidRDefault="6B0F0E62" w:rsidP="12654659">
      <w:pPr>
        <w:pStyle w:val="BodyText"/>
        <w:spacing w:after="120" w:line="276" w:lineRule="auto"/>
        <w:rPr>
          <w:rFonts w:asciiTheme="majorHAnsi" w:eastAsia="Calibri" w:hAnsiTheme="majorHAnsi" w:cstheme="majorBidi"/>
          <w:color w:val="auto"/>
          <w:sz w:val="22"/>
          <w:szCs w:val="22"/>
        </w:rPr>
      </w:pPr>
      <w:r w:rsidRPr="269F3A70">
        <w:rPr>
          <w:rFonts w:asciiTheme="majorHAnsi" w:eastAsia="Calibri" w:hAnsiTheme="majorHAnsi" w:cstheme="majorBidi"/>
          <w:color w:val="auto"/>
          <w:sz w:val="22"/>
          <w:szCs w:val="22"/>
        </w:rPr>
        <w:t xml:space="preserve">If an applicant believes a payment has been made but </w:t>
      </w:r>
      <w:r w:rsidR="7D717AF8" w:rsidRPr="269F3A70">
        <w:rPr>
          <w:rFonts w:asciiTheme="majorHAnsi" w:eastAsia="Calibri" w:hAnsiTheme="majorHAnsi" w:cstheme="majorBidi"/>
          <w:color w:val="auto"/>
          <w:sz w:val="22"/>
          <w:szCs w:val="22"/>
        </w:rPr>
        <w:t xml:space="preserve">they </w:t>
      </w:r>
      <w:r w:rsidRPr="269F3A70">
        <w:rPr>
          <w:rFonts w:asciiTheme="majorHAnsi" w:eastAsia="Calibri" w:hAnsiTheme="majorHAnsi" w:cstheme="majorBidi"/>
          <w:color w:val="auto"/>
          <w:sz w:val="22"/>
          <w:szCs w:val="22"/>
        </w:rPr>
        <w:t xml:space="preserve">have not received a </w:t>
      </w:r>
      <w:r w:rsidR="7D717AF8" w:rsidRPr="269F3A70">
        <w:rPr>
          <w:rFonts w:asciiTheme="majorHAnsi" w:eastAsia="Calibri" w:hAnsiTheme="majorHAnsi" w:cstheme="majorBidi"/>
          <w:color w:val="auto"/>
          <w:sz w:val="22"/>
          <w:szCs w:val="22"/>
        </w:rPr>
        <w:t>receipt</w:t>
      </w:r>
      <w:r w:rsidRPr="269F3A70">
        <w:rPr>
          <w:rFonts w:asciiTheme="majorHAnsi" w:eastAsia="Calibri" w:hAnsiTheme="majorHAnsi" w:cstheme="majorBidi"/>
          <w:color w:val="auto"/>
          <w:sz w:val="22"/>
          <w:szCs w:val="22"/>
        </w:rPr>
        <w:t xml:space="preserve">, they </w:t>
      </w:r>
      <w:r w:rsidRPr="269F3A70">
        <w:rPr>
          <w:rFonts w:asciiTheme="majorHAnsi" w:eastAsia="Calibri" w:hAnsiTheme="majorHAnsi" w:cstheme="majorBidi"/>
          <w:color w:val="auto"/>
          <w:sz w:val="22"/>
          <w:szCs w:val="22"/>
          <w:u w:val="single"/>
        </w:rPr>
        <w:t xml:space="preserve">should not </w:t>
      </w:r>
      <w:r w:rsidRPr="269F3A70">
        <w:rPr>
          <w:rFonts w:asciiTheme="majorHAnsi" w:eastAsia="Calibri" w:hAnsiTheme="majorHAnsi" w:cstheme="majorBidi"/>
          <w:color w:val="auto"/>
          <w:sz w:val="22"/>
          <w:szCs w:val="22"/>
        </w:rPr>
        <w:t xml:space="preserve">attempt to pay again. Applicants </w:t>
      </w:r>
      <w:r w:rsidR="6724E565" w:rsidRPr="269F3A70">
        <w:rPr>
          <w:rFonts w:asciiTheme="majorHAnsi" w:eastAsia="Calibri" w:hAnsiTheme="majorHAnsi" w:cstheme="majorBidi"/>
          <w:color w:val="auto"/>
          <w:sz w:val="22"/>
          <w:szCs w:val="22"/>
        </w:rPr>
        <w:t xml:space="preserve">are to </w:t>
      </w:r>
      <w:r w:rsidRPr="269F3A70">
        <w:rPr>
          <w:rFonts w:asciiTheme="majorHAnsi" w:eastAsia="Calibri" w:hAnsiTheme="majorHAnsi" w:cstheme="majorBidi"/>
          <w:color w:val="auto"/>
          <w:sz w:val="22"/>
          <w:szCs w:val="22"/>
        </w:rPr>
        <w:t>contact TRA for advice</w:t>
      </w:r>
      <w:r w:rsidR="6AFC56F8" w:rsidRPr="269F3A70">
        <w:rPr>
          <w:rFonts w:asciiTheme="majorHAnsi" w:eastAsia="Calibri" w:hAnsiTheme="majorHAnsi" w:cstheme="majorBidi"/>
          <w:color w:val="auto"/>
          <w:sz w:val="22"/>
          <w:szCs w:val="22"/>
        </w:rPr>
        <w:t xml:space="preserve"> using the</w:t>
      </w:r>
      <w:r w:rsidR="716426E2" w:rsidRPr="269F3A70">
        <w:rPr>
          <w:rFonts w:asciiTheme="majorHAnsi" w:eastAsia="Calibri" w:hAnsiTheme="majorHAnsi" w:cstheme="majorBidi"/>
          <w:color w:val="auto"/>
          <w:sz w:val="22"/>
          <w:szCs w:val="22"/>
        </w:rPr>
        <w:t xml:space="preserve"> contact details provided in </w:t>
      </w:r>
      <w:r w:rsidR="5B0B3C48" w:rsidRPr="269F3A70">
        <w:rPr>
          <w:rFonts w:asciiTheme="majorHAnsi" w:eastAsia="Calibri" w:hAnsiTheme="majorHAnsi" w:cstheme="majorBidi"/>
          <w:color w:val="auto"/>
          <w:sz w:val="22"/>
          <w:szCs w:val="22"/>
        </w:rPr>
        <w:t xml:space="preserve">the Contacting TRA </w:t>
      </w:r>
      <w:r w:rsidR="24E35283" w:rsidRPr="269F3A70">
        <w:rPr>
          <w:rFonts w:asciiTheme="majorHAnsi" w:eastAsia="Calibri" w:hAnsiTheme="majorHAnsi" w:cstheme="majorBidi"/>
          <w:color w:val="auto"/>
          <w:sz w:val="22"/>
          <w:szCs w:val="22"/>
        </w:rPr>
        <w:t xml:space="preserve">section 1.5 </w:t>
      </w:r>
      <w:r w:rsidR="716426E2" w:rsidRPr="269F3A70">
        <w:rPr>
          <w:rFonts w:asciiTheme="majorHAnsi" w:eastAsia="Calibri" w:hAnsiTheme="majorHAnsi" w:cstheme="majorBidi"/>
          <w:color w:val="auto"/>
          <w:sz w:val="22"/>
          <w:szCs w:val="22"/>
        </w:rPr>
        <w:t>of this policy document</w:t>
      </w:r>
      <w:r w:rsidRPr="269F3A70">
        <w:rPr>
          <w:rFonts w:asciiTheme="majorHAnsi" w:eastAsia="Calibri" w:hAnsiTheme="majorHAnsi" w:cstheme="majorBidi"/>
          <w:color w:val="auto"/>
          <w:sz w:val="22"/>
          <w:szCs w:val="22"/>
        </w:rPr>
        <w:t xml:space="preserve">. </w:t>
      </w:r>
    </w:p>
    <w:p w14:paraId="417EDA89" w14:textId="0E2C338B" w:rsidR="00AC789F" w:rsidRPr="00E17335" w:rsidRDefault="00AC789F" w:rsidP="000536B4">
      <w:pPr>
        <w:pStyle w:val="BodyText"/>
        <w:keepNext/>
        <w:spacing w:after="120"/>
        <w:rPr>
          <w:rFonts w:asciiTheme="majorHAnsi" w:hAnsiTheme="majorHAnsi" w:cstheme="majorHAnsi"/>
          <w:b/>
          <w:color w:val="auto"/>
          <w:sz w:val="22"/>
          <w:szCs w:val="22"/>
        </w:rPr>
      </w:pPr>
      <w:r w:rsidRPr="00E17335">
        <w:rPr>
          <w:rFonts w:asciiTheme="majorHAnsi" w:hAnsiTheme="majorHAnsi" w:cstheme="majorHAnsi"/>
          <w:b/>
          <w:color w:val="auto"/>
          <w:sz w:val="22"/>
          <w:szCs w:val="22"/>
        </w:rPr>
        <w:t>OSAP</w:t>
      </w:r>
      <w:r w:rsidR="002A5BC3">
        <w:rPr>
          <w:rFonts w:asciiTheme="majorHAnsi" w:hAnsiTheme="majorHAnsi" w:cstheme="majorHAnsi"/>
          <w:b/>
          <w:color w:val="auto"/>
          <w:sz w:val="22"/>
          <w:szCs w:val="22"/>
        </w:rPr>
        <w:t xml:space="preserve"> </w:t>
      </w:r>
      <w:r w:rsidRPr="00E17335">
        <w:rPr>
          <w:rFonts w:asciiTheme="majorHAnsi" w:hAnsiTheme="majorHAnsi" w:cstheme="majorHAnsi"/>
          <w:b/>
          <w:color w:val="auto"/>
          <w:sz w:val="22"/>
          <w:szCs w:val="22"/>
        </w:rPr>
        <w:t>and TSS program applicants</w:t>
      </w:r>
    </w:p>
    <w:p w14:paraId="69D4D701" w14:textId="3665FAD0" w:rsidR="00645FF2" w:rsidRPr="00DE267A" w:rsidRDefault="2B16BDA3" w:rsidP="00645FF2">
      <w:pPr>
        <w:pStyle w:val="BodyText"/>
        <w:spacing w:after="120" w:line="276" w:lineRule="auto"/>
        <w:rPr>
          <w:rStyle w:val="Strong"/>
          <w:rFonts w:ascii="Calibri" w:eastAsia="Calibri" w:hAnsi="Calibri" w:cs="Calibri"/>
          <w:b w:val="0"/>
          <w:color w:val="auto"/>
          <w:sz w:val="22"/>
          <w:szCs w:val="22"/>
        </w:rPr>
      </w:pPr>
      <w:r w:rsidRPr="00DE267A">
        <w:rPr>
          <w:rFonts w:ascii="Calibri" w:eastAsia="Calibri" w:hAnsi="Calibri" w:cs="Calibri"/>
          <w:color w:val="auto"/>
          <w:spacing w:val="1"/>
          <w:sz w:val="22"/>
          <w:szCs w:val="22"/>
        </w:rPr>
        <w:t>Before commencing the payment process, applicants for the OSAP</w:t>
      </w:r>
      <w:r w:rsidR="28616B7F" w:rsidRPr="00DE267A">
        <w:rPr>
          <w:rFonts w:ascii="Calibri" w:eastAsia="Calibri" w:hAnsi="Calibri" w:cs="Calibri"/>
          <w:color w:val="auto"/>
          <w:spacing w:val="1"/>
          <w:sz w:val="22"/>
          <w:szCs w:val="22"/>
        </w:rPr>
        <w:t xml:space="preserve"> </w:t>
      </w:r>
      <w:r w:rsidRPr="00DE267A">
        <w:rPr>
          <w:rFonts w:ascii="Calibri" w:eastAsia="Calibri" w:hAnsi="Calibri" w:cs="Calibri"/>
          <w:color w:val="auto"/>
          <w:spacing w:val="1"/>
          <w:sz w:val="22"/>
          <w:szCs w:val="22"/>
        </w:rPr>
        <w:t xml:space="preserve">and TSS programs </w:t>
      </w:r>
      <w:r w:rsidR="498983FE" w:rsidRPr="00DE267A">
        <w:rPr>
          <w:rFonts w:ascii="Calibri" w:eastAsia="Calibri" w:hAnsi="Calibri" w:cs="Calibri"/>
          <w:color w:val="auto"/>
          <w:spacing w:val="1"/>
          <w:sz w:val="22"/>
          <w:szCs w:val="22"/>
          <w:u w:val="single"/>
        </w:rPr>
        <w:t>must</w:t>
      </w:r>
      <w:r w:rsidR="498983FE" w:rsidRPr="00DE267A">
        <w:rPr>
          <w:rFonts w:ascii="Calibri" w:eastAsia="Calibri" w:hAnsi="Calibri" w:cs="Calibri"/>
          <w:color w:val="auto"/>
          <w:spacing w:val="1"/>
          <w:sz w:val="22"/>
          <w:szCs w:val="22"/>
        </w:rPr>
        <w:t xml:space="preserve"> obtain </w:t>
      </w:r>
      <w:r w:rsidRPr="00DE267A">
        <w:rPr>
          <w:rFonts w:ascii="Calibri" w:eastAsia="Calibri" w:hAnsi="Calibri" w:cs="Calibri"/>
          <w:color w:val="auto"/>
          <w:spacing w:val="1"/>
          <w:sz w:val="22"/>
          <w:szCs w:val="22"/>
        </w:rPr>
        <w:t xml:space="preserve">the </w:t>
      </w:r>
      <w:r w:rsidR="498983FE" w:rsidRPr="00DE267A">
        <w:rPr>
          <w:rFonts w:ascii="Calibri" w:eastAsia="Calibri" w:hAnsi="Calibri" w:cs="Calibri"/>
          <w:color w:val="auto"/>
          <w:spacing w:val="1"/>
          <w:sz w:val="22"/>
          <w:szCs w:val="22"/>
        </w:rPr>
        <w:t>relevant</w:t>
      </w:r>
      <w:r w:rsidR="070B8D3A" w:rsidRPr="00DE267A">
        <w:rPr>
          <w:rFonts w:ascii="Calibri" w:eastAsia="Calibri" w:hAnsi="Calibri" w:cs="Calibri"/>
          <w:color w:val="auto"/>
          <w:spacing w:val="1"/>
          <w:sz w:val="22"/>
          <w:szCs w:val="22"/>
        </w:rPr>
        <w:t xml:space="preserve"> R</w:t>
      </w:r>
      <w:r w:rsidR="070B8D3A" w:rsidRPr="00DE267A">
        <w:rPr>
          <w:rFonts w:ascii="Calibri" w:eastAsia="Calibri" w:hAnsi="Calibri" w:cs="Calibri"/>
          <w:color w:val="auto"/>
          <w:sz w:val="22"/>
          <w:szCs w:val="22"/>
        </w:rPr>
        <w:t>egistered</w:t>
      </w:r>
      <w:r w:rsidR="404B0FED" w:rsidRPr="00DE267A">
        <w:rPr>
          <w:rFonts w:ascii="Calibri" w:eastAsia="Calibri" w:hAnsi="Calibri" w:cs="Calibri"/>
          <w:color w:val="auto"/>
          <w:sz w:val="22"/>
          <w:szCs w:val="22"/>
        </w:rPr>
        <w:t xml:space="preserve"> </w:t>
      </w:r>
      <w:r w:rsidR="070B8D3A" w:rsidRPr="00DE267A">
        <w:rPr>
          <w:rFonts w:ascii="Calibri" w:eastAsia="Calibri" w:hAnsi="Calibri" w:cs="Calibri"/>
          <w:color w:val="auto"/>
          <w:sz w:val="22"/>
          <w:szCs w:val="22"/>
        </w:rPr>
        <w:t>Training Organisation</w:t>
      </w:r>
      <w:r w:rsidR="498983FE" w:rsidRPr="00DE267A">
        <w:rPr>
          <w:rFonts w:ascii="Calibri" w:eastAsia="Calibri" w:hAnsi="Calibri" w:cs="Calibri"/>
          <w:color w:val="auto"/>
          <w:spacing w:val="1"/>
          <w:sz w:val="22"/>
          <w:szCs w:val="22"/>
        </w:rPr>
        <w:t xml:space="preserve"> </w:t>
      </w:r>
      <w:r w:rsidR="56EDDF80" w:rsidRPr="00DE267A">
        <w:rPr>
          <w:rFonts w:ascii="Calibri" w:eastAsia="Calibri" w:hAnsi="Calibri" w:cs="Calibri"/>
          <w:color w:val="auto"/>
          <w:spacing w:val="1"/>
          <w:sz w:val="22"/>
          <w:szCs w:val="22"/>
        </w:rPr>
        <w:t>(</w:t>
      </w:r>
      <w:r w:rsidR="498983FE" w:rsidRPr="00DE267A">
        <w:rPr>
          <w:rFonts w:ascii="Calibri" w:eastAsia="Calibri" w:hAnsi="Calibri" w:cs="Calibri"/>
          <w:color w:val="auto"/>
          <w:spacing w:val="1"/>
          <w:sz w:val="22"/>
          <w:szCs w:val="22"/>
        </w:rPr>
        <w:t>RTO</w:t>
      </w:r>
      <w:r w:rsidR="5879A0F3" w:rsidRPr="00DE267A">
        <w:rPr>
          <w:rFonts w:ascii="Calibri" w:eastAsia="Calibri" w:hAnsi="Calibri" w:cs="Calibri"/>
          <w:color w:val="auto"/>
          <w:spacing w:val="1"/>
          <w:sz w:val="22"/>
          <w:szCs w:val="22"/>
        </w:rPr>
        <w:t>)</w:t>
      </w:r>
      <w:r w:rsidR="498983FE" w:rsidRPr="00DE267A">
        <w:rPr>
          <w:rFonts w:ascii="Calibri" w:eastAsia="Calibri" w:hAnsi="Calibri" w:cs="Calibri"/>
          <w:color w:val="auto"/>
          <w:spacing w:val="1"/>
          <w:sz w:val="22"/>
          <w:szCs w:val="22"/>
        </w:rPr>
        <w:t xml:space="preserve"> A</w:t>
      </w:r>
      <w:r w:rsidR="5A5B874C" w:rsidRPr="00DE267A">
        <w:rPr>
          <w:rFonts w:ascii="Calibri" w:eastAsia="Calibri" w:hAnsi="Calibri" w:cs="Calibri"/>
          <w:color w:val="auto"/>
          <w:spacing w:val="1"/>
          <w:sz w:val="22"/>
          <w:szCs w:val="22"/>
        </w:rPr>
        <w:t xml:space="preserve">ssessment </w:t>
      </w:r>
      <w:r w:rsidR="498983FE" w:rsidRPr="00DE267A">
        <w:rPr>
          <w:rFonts w:ascii="Calibri" w:eastAsia="Calibri" w:hAnsi="Calibri" w:cs="Calibri"/>
          <w:color w:val="auto"/>
          <w:spacing w:val="1"/>
          <w:sz w:val="22"/>
          <w:szCs w:val="22"/>
        </w:rPr>
        <w:t>P</w:t>
      </w:r>
      <w:r w:rsidRPr="00DE267A">
        <w:rPr>
          <w:rFonts w:ascii="Calibri" w:eastAsia="Calibri" w:hAnsi="Calibri" w:cs="Calibri"/>
          <w:color w:val="auto"/>
          <w:spacing w:val="1"/>
          <w:sz w:val="22"/>
          <w:szCs w:val="22"/>
        </w:rPr>
        <w:t xml:space="preserve">ayment </w:t>
      </w:r>
      <w:r w:rsidR="498983FE" w:rsidRPr="00DE267A">
        <w:rPr>
          <w:rFonts w:ascii="Calibri" w:eastAsia="Calibri" w:hAnsi="Calibri" w:cs="Calibri"/>
          <w:color w:val="auto"/>
          <w:spacing w:val="1"/>
          <w:sz w:val="22"/>
          <w:szCs w:val="22"/>
        </w:rPr>
        <w:t>Identifier C</w:t>
      </w:r>
      <w:r w:rsidRPr="00DE267A">
        <w:rPr>
          <w:rFonts w:ascii="Calibri" w:eastAsia="Calibri" w:hAnsi="Calibri" w:cs="Calibri"/>
          <w:color w:val="auto"/>
          <w:spacing w:val="1"/>
          <w:sz w:val="22"/>
          <w:szCs w:val="22"/>
        </w:rPr>
        <w:t xml:space="preserve">ode </w:t>
      </w:r>
      <w:r w:rsidR="498983FE" w:rsidRPr="00DE267A">
        <w:rPr>
          <w:rFonts w:ascii="Calibri" w:eastAsia="Calibri" w:hAnsi="Calibri" w:cs="Calibri"/>
          <w:color w:val="auto"/>
          <w:spacing w:val="1"/>
          <w:sz w:val="22"/>
          <w:szCs w:val="22"/>
        </w:rPr>
        <w:t xml:space="preserve">(payment code) </w:t>
      </w:r>
      <w:r w:rsidRPr="00DE267A">
        <w:rPr>
          <w:rFonts w:ascii="Calibri" w:eastAsia="Calibri" w:hAnsi="Calibri" w:cs="Calibri"/>
          <w:color w:val="auto"/>
          <w:spacing w:val="1"/>
          <w:sz w:val="22"/>
          <w:szCs w:val="22"/>
        </w:rPr>
        <w:t>from the TRA</w:t>
      </w:r>
      <w:r w:rsidR="0BE198ED" w:rsidRPr="00DE267A">
        <w:rPr>
          <w:rFonts w:ascii="Calibri" w:eastAsia="Calibri" w:hAnsi="Calibri" w:cs="Calibri"/>
          <w:color w:val="auto"/>
          <w:spacing w:val="1"/>
          <w:sz w:val="22"/>
          <w:szCs w:val="22"/>
        </w:rPr>
        <w:t xml:space="preserve"> </w:t>
      </w:r>
      <w:r w:rsidRPr="00DE267A">
        <w:rPr>
          <w:rFonts w:ascii="Calibri" w:eastAsia="Calibri" w:hAnsi="Calibri" w:cs="Calibri"/>
          <w:color w:val="auto"/>
          <w:spacing w:val="1"/>
          <w:sz w:val="22"/>
          <w:szCs w:val="22"/>
        </w:rPr>
        <w:t xml:space="preserve">approved RTO they have selected to conduct their skills assessment. </w:t>
      </w:r>
      <w:r w:rsidR="00645FF2" w:rsidRPr="00DE267A">
        <w:rPr>
          <w:rStyle w:val="Strong"/>
          <w:rFonts w:ascii="Calibri" w:eastAsia="Calibri" w:hAnsi="Calibri" w:cs="Calibri"/>
          <w:b w:val="0"/>
          <w:color w:val="auto"/>
          <w:sz w:val="22"/>
          <w:szCs w:val="22"/>
        </w:rPr>
        <w:t xml:space="preserve">Payment identifier codes can only be used </w:t>
      </w:r>
      <w:r w:rsidR="00645FF2" w:rsidRPr="00DE267A">
        <w:rPr>
          <w:rStyle w:val="Strong"/>
          <w:rFonts w:ascii="Calibri" w:eastAsia="Calibri" w:hAnsi="Calibri" w:cs="Calibri"/>
          <w:b w:val="0"/>
          <w:color w:val="auto"/>
          <w:sz w:val="22"/>
          <w:szCs w:val="22"/>
          <w:u w:val="single"/>
        </w:rPr>
        <w:t>once</w:t>
      </w:r>
      <w:r w:rsidR="00645FF2" w:rsidRPr="00DE267A">
        <w:rPr>
          <w:rStyle w:val="Strong"/>
          <w:rFonts w:ascii="Calibri" w:eastAsia="Calibri" w:hAnsi="Calibri" w:cs="Calibri"/>
          <w:b w:val="0"/>
          <w:color w:val="auto"/>
          <w:sz w:val="22"/>
          <w:szCs w:val="22"/>
        </w:rPr>
        <w:t xml:space="preserve"> for an application. </w:t>
      </w:r>
    </w:p>
    <w:p w14:paraId="24926B0D" w14:textId="1945FA56" w:rsidR="00AC789F" w:rsidRPr="00DE267A" w:rsidRDefault="498983FE" w:rsidP="00A85494">
      <w:pPr>
        <w:pStyle w:val="BodyText"/>
        <w:spacing w:after="120" w:line="276" w:lineRule="auto"/>
        <w:rPr>
          <w:rStyle w:val="Strong"/>
          <w:rFonts w:ascii="Calibri" w:eastAsia="Calibri" w:hAnsi="Calibri" w:cs="Calibri"/>
          <w:b w:val="0"/>
          <w:color w:val="auto"/>
          <w:sz w:val="22"/>
          <w:szCs w:val="22"/>
        </w:rPr>
      </w:pPr>
      <w:r w:rsidRPr="00DE267A">
        <w:rPr>
          <w:rStyle w:val="Strong"/>
          <w:rFonts w:ascii="Calibri" w:eastAsia="Calibri" w:hAnsi="Calibri" w:cs="Calibri"/>
          <w:b w:val="0"/>
          <w:color w:val="auto"/>
          <w:sz w:val="22"/>
          <w:szCs w:val="22"/>
        </w:rPr>
        <w:t>Once a payment has been made, t</w:t>
      </w:r>
      <w:r w:rsidR="5A5B874C" w:rsidRPr="00DE267A">
        <w:rPr>
          <w:rStyle w:val="Strong"/>
          <w:rFonts w:ascii="Calibri" w:eastAsia="Calibri" w:hAnsi="Calibri" w:cs="Calibri"/>
          <w:b w:val="0"/>
          <w:color w:val="auto"/>
          <w:sz w:val="22"/>
          <w:szCs w:val="22"/>
        </w:rPr>
        <w:t xml:space="preserve">he </w:t>
      </w:r>
      <w:r w:rsidRPr="00DE267A">
        <w:rPr>
          <w:rStyle w:val="Strong"/>
          <w:rFonts w:ascii="Calibri" w:eastAsia="Calibri" w:hAnsi="Calibri" w:cs="Calibri"/>
          <w:b w:val="0"/>
          <w:color w:val="auto"/>
          <w:sz w:val="22"/>
          <w:szCs w:val="22"/>
        </w:rPr>
        <w:t xml:space="preserve">applicant </w:t>
      </w:r>
      <w:r w:rsidR="2D9B7EE3" w:rsidRPr="00DE267A">
        <w:rPr>
          <w:rStyle w:val="Strong"/>
          <w:rFonts w:ascii="Calibri" w:eastAsia="Calibri" w:hAnsi="Calibri" w:cs="Calibri"/>
          <w:b w:val="0"/>
          <w:color w:val="auto"/>
          <w:sz w:val="22"/>
          <w:szCs w:val="22"/>
        </w:rPr>
        <w:t>is to</w:t>
      </w:r>
      <w:r w:rsidRPr="00DE267A">
        <w:rPr>
          <w:rStyle w:val="Strong"/>
          <w:rFonts w:ascii="Calibri" w:eastAsia="Calibri" w:hAnsi="Calibri" w:cs="Calibri"/>
          <w:b w:val="0"/>
          <w:color w:val="auto"/>
          <w:sz w:val="22"/>
          <w:szCs w:val="22"/>
        </w:rPr>
        <w:t xml:space="preserve"> present the </w:t>
      </w:r>
      <w:r w:rsidR="5A5B874C" w:rsidRPr="00DE267A">
        <w:rPr>
          <w:rStyle w:val="Strong"/>
          <w:rFonts w:ascii="Calibri" w:eastAsia="Calibri" w:hAnsi="Calibri" w:cs="Calibri"/>
          <w:b w:val="0"/>
          <w:color w:val="auto"/>
          <w:sz w:val="22"/>
          <w:szCs w:val="22"/>
        </w:rPr>
        <w:t xml:space="preserve">payment receipt to their </w:t>
      </w:r>
      <w:r w:rsidRPr="00DE267A">
        <w:rPr>
          <w:rStyle w:val="Strong"/>
          <w:rFonts w:ascii="Calibri" w:eastAsia="Calibri" w:hAnsi="Calibri" w:cs="Calibri"/>
          <w:b w:val="0"/>
          <w:color w:val="auto"/>
          <w:sz w:val="22"/>
          <w:szCs w:val="22"/>
        </w:rPr>
        <w:t xml:space="preserve">chosen </w:t>
      </w:r>
      <w:r w:rsidR="5A5B874C" w:rsidRPr="00DE267A">
        <w:rPr>
          <w:rStyle w:val="Strong"/>
          <w:rFonts w:ascii="Calibri" w:eastAsia="Calibri" w:hAnsi="Calibri" w:cs="Calibri"/>
          <w:b w:val="0"/>
          <w:color w:val="auto"/>
          <w:sz w:val="22"/>
          <w:szCs w:val="22"/>
        </w:rPr>
        <w:t>RTO t</w:t>
      </w:r>
      <w:r w:rsidRPr="00DE267A">
        <w:rPr>
          <w:rStyle w:val="Strong"/>
          <w:rFonts w:ascii="Calibri" w:eastAsia="Calibri" w:hAnsi="Calibri" w:cs="Calibri"/>
          <w:b w:val="0"/>
          <w:color w:val="auto"/>
          <w:sz w:val="22"/>
          <w:szCs w:val="22"/>
        </w:rPr>
        <w:t>o start the</w:t>
      </w:r>
      <w:r w:rsidR="5A5B874C" w:rsidRPr="00DE267A">
        <w:rPr>
          <w:rStyle w:val="Strong"/>
          <w:rFonts w:ascii="Calibri" w:eastAsia="Calibri" w:hAnsi="Calibri" w:cs="Calibri"/>
          <w:b w:val="0"/>
          <w:color w:val="auto"/>
          <w:sz w:val="22"/>
          <w:szCs w:val="22"/>
        </w:rPr>
        <w:t xml:space="preserve"> skills assessment process.</w:t>
      </w:r>
    </w:p>
    <w:p w14:paraId="54F5DBBA" w14:textId="77777777" w:rsidR="00383EDB" w:rsidRPr="00E17335" w:rsidRDefault="00BE2EB8" w:rsidP="008753B1">
      <w:pPr>
        <w:pStyle w:val="Heading2"/>
      </w:pPr>
      <w:bookmarkStart w:id="22" w:name="_Toc355960272"/>
      <w:bookmarkStart w:id="23" w:name="_Toc355960273"/>
      <w:bookmarkStart w:id="24" w:name="_Toc356552339"/>
      <w:bookmarkStart w:id="25" w:name="_Ref356558137"/>
      <w:bookmarkStart w:id="26" w:name="_Toc477939846"/>
      <w:bookmarkStart w:id="27" w:name="_Toc161740409"/>
      <w:bookmarkEnd w:id="22"/>
      <w:bookmarkEnd w:id="23"/>
      <w:r w:rsidRPr="00E17335">
        <w:lastRenderedPageBreak/>
        <w:t xml:space="preserve">3. </w:t>
      </w:r>
      <w:bookmarkStart w:id="28" w:name="_Hlk160697388"/>
      <w:r w:rsidR="00383EDB" w:rsidRPr="00E17335">
        <w:t>Refunds</w:t>
      </w:r>
      <w:bookmarkStart w:id="29" w:name="_Toc355960275"/>
      <w:bookmarkStart w:id="30" w:name="_Toc355960277"/>
      <w:bookmarkEnd w:id="24"/>
      <w:bookmarkEnd w:id="25"/>
      <w:bookmarkEnd w:id="26"/>
      <w:bookmarkEnd w:id="27"/>
      <w:bookmarkEnd w:id="29"/>
      <w:bookmarkEnd w:id="30"/>
    </w:p>
    <w:p w14:paraId="54960237" w14:textId="77777777" w:rsidR="00661DD5" w:rsidRDefault="6181976C" w:rsidP="00DC7AAB">
      <w:pPr>
        <w:pStyle w:val="Heading3"/>
      </w:pPr>
      <w:bookmarkStart w:id="31" w:name="_Toc161740410"/>
      <w:r>
        <w:t>3.1</w:t>
      </w:r>
      <w:r w:rsidR="3F3AC16C">
        <w:t xml:space="preserve"> </w:t>
      </w:r>
      <w:r w:rsidR="194C4BBC">
        <w:t xml:space="preserve">TRA will consider the </w:t>
      </w:r>
      <w:r w:rsidR="0DF92DA4">
        <w:t xml:space="preserve">validity and </w:t>
      </w:r>
      <w:r w:rsidR="670E313C">
        <w:t xml:space="preserve">eligibility of a </w:t>
      </w:r>
      <w:r w:rsidR="194C4BBC">
        <w:t>refun</w:t>
      </w:r>
      <w:r w:rsidR="194C4BBC" w:rsidRPr="4127142F">
        <w:rPr>
          <w:color w:val="002060"/>
        </w:rPr>
        <w:t>d</w:t>
      </w:r>
      <w:r w:rsidR="194C4BBC">
        <w:t xml:space="preserve"> request and determine whether a refund will be provided</w:t>
      </w:r>
      <w:r w:rsidR="2C878168">
        <w:t>.</w:t>
      </w:r>
      <w:r w:rsidR="194C4BBC">
        <w:t xml:space="preserve">  </w:t>
      </w:r>
    </w:p>
    <w:p w14:paraId="76FB48DB" w14:textId="2DB6B04B" w:rsidR="00383EDB" w:rsidRPr="00DC7AAB" w:rsidRDefault="74DA904F" w:rsidP="00DC7AAB">
      <w:pPr>
        <w:pStyle w:val="Heading3"/>
      </w:pPr>
      <w:r w:rsidRPr="00DC7AAB">
        <w:t>F</w:t>
      </w:r>
      <w:r w:rsidR="242899AB" w:rsidRPr="00DC7AAB">
        <w:t>ees will only be refu</w:t>
      </w:r>
      <w:r w:rsidR="6724E565" w:rsidRPr="00DC7AAB">
        <w:t>nded by TRA where</w:t>
      </w:r>
      <w:r w:rsidR="242899AB" w:rsidRPr="00DC7AAB">
        <w:t>:</w:t>
      </w:r>
      <w:bookmarkEnd w:id="31"/>
    </w:p>
    <w:p w14:paraId="2126F50B" w14:textId="054394D9" w:rsidR="00383EDB" w:rsidRPr="00661DD5" w:rsidRDefault="51551B71" w:rsidP="269F3A70">
      <w:pPr>
        <w:pStyle w:val="ListParagraph"/>
        <w:numPr>
          <w:ilvl w:val="0"/>
          <w:numId w:val="1"/>
        </w:numPr>
        <w:spacing w:after="0" w:line="276" w:lineRule="auto"/>
        <w:rPr>
          <w:rFonts w:ascii="Calibri" w:eastAsia="Calibri" w:hAnsi="Calibri" w:cs="Calibri"/>
        </w:rPr>
      </w:pPr>
      <w:r w:rsidRPr="00661DD5">
        <w:rPr>
          <w:rFonts w:ascii="Calibri" w:eastAsia="Calibri" w:hAnsi="Calibri" w:cs="Calibri"/>
        </w:rPr>
        <w:t>a</w:t>
      </w:r>
      <w:r w:rsidR="0CEBF0C5" w:rsidRPr="00661DD5">
        <w:rPr>
          <w:rFonts w:ascii="Calibri" w:eastAsia="Calibri" w:hAnsi="Calibri" w:cs="Calibri"/>
        </w:rPr>
        <w:t xml:space="preserve">n applicant </w:t>
      </w:r>
      <w:r w:rsidR="242899AB" w:rsidRPr="00661DD5">
        <w:rPr>
          <w:rFonts w:ascii="Calibri" w:eastAsia="Calibri" w:hAnsi="Calibri" w:cs="Calibri"/>
        </w:rPr>
        <w:t>pays duplicate fees for the one service</w:t>
      </w:r>
      <w:r w:rsidR="1468F5CE" w:rsidRPr="00661DD5">
        <w:rPr>
          <w:rFonts w:ascii="Calibri" w:eastAsia="Calibri" w:hAnsi="Calibri" w:cs="Calibri"/>
        </w:rPr>
        <w:t>,</w:t>
      </w:r>
    </w:p>
    <w:p w14:paraId="38CF030D" w14:textId="559BB353" w:rsidR="3E48D8C8" w:rsidRPr="00661DD5" w:rsidRDefault="4777C66A" w:rsidP="269F3A70">
      <w:pPr>
        <w:pStyle w:val="ListParagraph"/>
        <w:numPr>
          <w:ilvl w:val="0"/>
          <w:numId w:val="1"/>
        </w:numPr>
        <w:spacing w:after="0" w:line="276" w:lineRule="auto"/>
        <w:rPr>
          <w:rFonts w:ascii="Calibri" w:eastAsia="Calibri" w:hAnsi="Calibri" w:cs="Calibri"/>
          <w:i/>
          <w:iCs/>
        </w:rPr>
      </w:pPr>
      <w:r w:rsidRPr="00661DD5">
        <w:rPr>
          <w:rFonts w:ascii="Calibri" w:eastAsia="Calibri" w:hAnsi="Calibri" w:cs="Calibri"/>
        </w:rPr>
        <w:t>an applicant pays for a program, or program step, other than the one they wish to apply for, and TRA has not</w:t>
      </w:r>
      <w:r w:rsidR="5647A312" w:rsidRPr="00661DD5">
        <w:rPr>
          <w:rFonts w:ascii="Calibri" w:eastAsia="Calibri" w:hAnsi="Calibri" w:cs="Calibri"/>
        </w:rPr>
        <w:t xml:space="preserve"> commenced the assessment OR</w:t>
      </w:r>
      <w:r w:rsidRPr="00661DD5">
        <w:rPr>
          <w:rFonts w:ascii="Calibri" w:eastAsia="Calibri" w:hAnsi="Calibri" w:cs="Calibri"/>
        </w:rPr>
        <w:t xml:space="preserve"> undertaken sufficient work to progress the assessment</w:t>
      </w:r>
      <w:r w:rsidR="77D1E7BA" w:rsidRPr="00661DD5">
        <w:rPr>
          <w:rFonts w:ascii="Calibri" w:eastAsia="Calibri" w:hAnsi="Calibri" w:cs="Calibri"/>
        </w:rPr>
        <w:t>,</w:t>
      </w:r>
    </w:p>
    <w:p w14:paraId="1F01B7C9" w14:textId="37C3B78C" w:rsidR="005E4FE1" w:rsidRPr="00661DD5" w:rsidRDefault="7D9A8237" w:rsidP="269F3A70">
      <w:pPr>
        <w:numPr>
          <w:ilvl w:val="0"/>
          <w:numId w:val="1"/>
        </w:numPr>
        <w:spacing w:line="276" w:lineRule="auto"/>
        <w:rPr>
          <w:rFonts w:ascii="Calibri" w:eastAsia="Calibri" w:hAnsi="Calibri" w:cs="Calibri"/>
          <w:sz w:val="22"/>
          <w:szCs w:val="22"/>
        </w:rPr>
      </w:pPr>
      <w:r w:rsidRPr="00661DD5">
        <w:rPr>
          <w:rFonts w:ascii="Calibri" w:eastAsia="Calibri" w:hAnsi="Calibri" w:cs="Calibri"/>
          <w:sz w:val="22"/>
          <w:szCs w:val="22"/>
        </w:rPr>
        <w:t>a</w:t>
      </w:r>
      <w:r w:rsidR="46036969" w:rsidRPr="00661DD5">
        <w:rPr>
          <w:rFonts w:ascii="Calibri" w:eastAsia="Calibri" w:hAnsi="Calibri" w:cs="Calibri"/>
          <w:sz w:val="22"/>
          <w:szCs w:val="22"/>
        </w:rPr>
        <w:t xml:space="preserve"> </w:t>
      </w:r>
      <w:r w:rsidR="05425BE6" w:rsidRPr="00661DD5">
        <w:rPr>
          <w:rFonts w:ascii="Calibri" w:eastAsia="Calibri" w:hAnsi="Calibri" w:cs="Calibri"/>
          <w:sz w:val="22"/>
          <w:szCs w:val="22"/>
        </w:rPr>
        <w:t xml:space="preserve">registered </w:t>
      </w:r>
      <w:r w:rsidR="46036969" w:rsidRPr="00661DD5">
        <w:rPr>
          <w:rFonts w:ascii="Calibri" w:eastAsia="Calibri" w:hAnsi="Calibri" w:cs="Calibri"/>
          <w:sz w:val="22"/>
          <w:szCs w:val="22"/>
        </w:rPr>
        <w:t xml:space="preserve">migration agent or authorised representative makes a payment in a name other than the </w:t>
      </w:r>
      <w:r w:rsidR="510B86E2" w:rsidRPr="00661DD5">
        <w:rPr>
          <w:rFonts w:ascii="Calibri" w:eastAsia="Calibri" w:hAnsi="Calibri" w:cs="Calibri"/>
          <w:sz w:val="22"/>
          <w:szCs w:val="22"/>
        </w:rPr>
        <w:t>applicant</w:t>
      </w:r>
      <w:r w:rsidR="50FF0E32" w:rsidRPr="00661DD5">
        <w:rPr>
          <w:rFonts w:ascii="Calibri" w:eastAsia="Calibri" w:hAnsi="Calibri" w:cs="Calibri"/>
          <w:sz w:val="22"/>
          <w:szCs w:val="22"/>
        </w:rPr>
        <w:t>’</w:t>
      </w:r>
      <w:r w:rsidR="510B86E2" w:rsidRPr="00661DD5">
        <w:rPr>
          <w:rFonts w:ascii="Calibri" w:eastAsia="Calibri" w:hAnsi="Calibri" w:cs="Calibri"/>
          <w:sz w:val="22"/>
          <w:szCs w:val="22"/>
        </w:rPr>
        <w:t>s</w:t>
      </w:r>
      <w:r w:rsidR="48C88665" w:rsidRPr="00661DD5">
        <w:rPr>
          <w:rFonts w:ascii="Calibri" w:eastAsia="Calibri" w:hAnsi="Calibri" w:cs="Calibri"/>
          <w:sz w:val="22"/>
          <w:szCs w:val="22"/>
        </w:rPr>
        <w:t xml:space="preserve"> name</w:t>
      </w:r>
      <w:r w:rsidR="1468F5CE" w:rsidRPr="00661DD5">
        <w:rPr>
          <w:rFonts w:ascii="Calibri" w:eastAsia="Calibri" w:hAnsi="Calibri" w:cs="Calibri"/>
          <w:sz w:val="22"/>
          <w:szCs w:val="22"/>
        </w:rPr>
        <w:t>,</w:t>
      </w:r>
    </w:p>
    <w:p w14:paraId="29147B36" w14:textId="553468B8" w:rsidR="00816AD4" w:rsidRPr="00661DD5" w:rsidRDefault="09E49ECE" w:rsidP="269F3A70">
      <w:pPr>
        <w:pStyle w:val="ListParagraph"/>
        <w:numPr>
          <w:ilvl w:val="0"/>
          <w:numId w:val="1"/>
        </w:numPr>
        <w:spacing w:after="0" w:line="276" w:lineRule="auto"/>
        <w:rPr>
          <w:rFonts w:ascii="Aptos" w:eastAsia="Aptos" w:hAnsi="Aptos" w:cs="Aptos"/>
          <w:color w:val="0070C0"/>
        </w:rPr>
      </w:pPr>
      <w:proofErr w:type="gramStart"/>
      <w:r w:rsidRPr="00661DD5">
        <w:rPr>
          <w:rFonts w:ascii="Calibri" w:eastAsia="Calibri" w:hAnsi="Calibri" w:cs="Calibri"/>
        </w:rPr>
        <w:t>an</w:t>
      </w:r>
      <w:proofErr w:type="gramEnd"/>
      <w:r w:rsidRPr="00661DD5">
        <w:rPr>
          <w:rFonts w:ascii="Calibri" w:eastAsia="Calibri" w:hAnsi="Calibri" w:cs="Calibri"/>
        </w:rPr>
        <w:t xml:space="preserve"> </w:t>
      </w:r>
      <w:r w:rsidR="3CED66EC" w:rsidRPr="00661DD5">
        <w:rPr>
          <w:rFonts w:ascii="Calibri" w:eastAsia="Calibri" w:hAnsi="Calibri" w:cs="Calibri"/>
        </w:rPr>
        <w:t xml:space="preserve">applicant </w:t>
      </w:r>
      <w:r w:rsidR="242899AB" w:rsidRPr="00661DD5">
        <w:rPr>
          <w:rFonts w:ascii="Calibri" w:eastAsia="Calibri" w:hAnsi="Calibri" w:cs="Calibri"/>
        </w:rPr>
        <w:t>has an original assessment decision overturned foll</w:t>
      </w:r>
      <w:r w:rsidR="5C064BAB" w:rsidRPr="00661DD5">
        <w:rPr>
          <w:rFonts w:ascii="Calibri" w:eastAsia="Calibri" w:hAnsi="Calibri" w:cs="Calibri"/>
        </w:rPr>
        <w:t xml:space="preserve">owing a </w:t>
      </w:r>
      <w:r w:rsidR="3CED66EC" w:rsidRPr="00661DD5">
        <w:rPr>
          <w:rFonts w:ascii="Calibri" w:eastAsia="Calibri" w:hAnsi="Calibri" w:cs="Calibri"/>
        </w:rPr>
        <w:t>R</w:t>
      </w:r>
      <w:r w:rsidR="5C064BAB" w:rsidRPr="00661DD5">
        <w:rPr>
          <w:rFonts w:ascii="Calibri" w:eastAsia="Calibri" w:hAnsi="Calibri" w:cs="Calibri"/>
        </w:rPr>
        <w:t xml:space="preserve">eview </w:t>
      </w:r>
      <w:r w:rsidR="2F2A7D76" w:rsidRPr="00661DD5">
        <w:rPr>
          <w:rFonts w:ascii="Calibri" w:eastAsia="Calibri" w:hAnsi="Calibri" w:cs="Calibri"/>
        </w:rPr>
        <w:t xml:space="preserve">without </w:t>
      </w:r>
      <w:r w:rsidR="754F9DD1" w:rsidRPr="00661DD5">
        <w:rPr>
          <w:rFonts w:ascii="Calibri" w:eastAsia="Calibri" w:hAnsi="Calibri" w:cs="Calibri"/>
        </w:rPr>
        <w:t xml:space="preserve">new evidence being considered, </w:t>
      </w:r>
      <w:r w:rsidR="5C064BAB" w:rsidRPr="00661DD5">
        <w:rPr>
          <w:rFonts w:ascii="Calibri" w:eastAsia="Calibri" w:hAnsi="Calibri" w:cs="Calibri"/>
        </w:rPr>
        <w:t xml:space="preserve">as described in </w:t>
      </w:r>
      <w:r w:rsidR="242899AB" w:rsidRPr="00661DD5">
        <w:rPr>
          <w:rFonts w:ascii="Calibri" w:eastAsia="Calibri" w:hAnsi="Calibri" w:cs="Calibri"/>
        </w:rPr>
        <w:t xml:space="preserve">the </w:t>
      </w:r>
      <w:r w:rsidR="74DA904F" w:rsidRPr="00661DD5">
        <w:rPr>
          <w:rFonts w:ascii="Calibri" w:eastAsia="Calibri" w:hAnsi="Calibri" w:cs="Calibri"/>
        </w:rPr>
        <w:t>Assessment</w:t>
      </w:r>
      <w:r w:rsidR="242899AB" w:rsidRPr="00661DD5">
        <w:rPr>
          <w:rFonts w:ascii="Calibri" w:eastAsia="Calibri" w:hAnsi="Calibri" w:cs="Calibri"/>
        </w:rPr>
        <w:t xml:space="preserve"> Review Policy</w:t>
      </w:r>
      <w:r w:rsidR="1468F5CE" w:rsidRPr="00661DD5">
        <w:rPr>
          <w:rFonts w:ascii="Calibri" w:eastAsia="Calibri" w:hAnsi="Calibri" w:cs="Calibri"/>
        </w:rPr>
        <w:t>.</w:t>
      </w:r>
    </w:p>
    <w:p w14:paraId="765C32F6" w14:textId="38ECA0AE" w:rsidR="00356BD7" w:rsidRPr="00E17335" w:rsidRDefault="1FFD470A" w:rsidP="00DC7AAB">
      <w:pPr>
        <w:pStyle w:val="Heading3"/>
        <w:rPr>
          <w:rFonts w:eastAsia="Aptos" w:cstheme="majorBidi"/>
          <w:color w:val="0070C0"/>
          <w:sz w:val="22"/>
        </w:rPr>
      </w:pPr>
      <w:bookmarkStart w:id="32" w:name="_Toc477939848"/>
      <w:bookmarkStart w:id="33" w:name="_Toc161740411"/>
      <w:r>
        <w:t>3.</w:t>
      </w:r>
      <w:r w:rsidR="3F3AC16C">
        <w:t>2</w:t>
      </w:r>
      <w:r>
        <w:t xml:space="preserve"> </w:t>
      </w:r>
      <w:r w:rsidR="242899AB">
        <w:t xml:space="preserve">Discretionary </w:t>
      </w:r>
      <w:r w:rsidR="5761E647">
        <w:t>r</w:t>
      </w:r>
      <w:r w:rsidR="242899AB">
        <w:t>efunds</w:t>
      </w:r>
      <w:bookmarkEnd w:id="32"/>
      <w:bookmarkEnd w:id="33"/>
    </w:p>
    <w:p w14:paraId="4A1BF7FC" w14:textId="4CD61F89" w:rsidR="00383EDB" w:rsidRPr="00A85494" w:rsidRDefault="2B003561" w:rsidP="00A85494">
      <w:pPr>
        <w:pStyle w:val="BodyText"/>
        <w:spacing w:after="120" w:line="276" w:lineRule="auto"/>
        <w:rPr>
          <w:rFonts w:ascii="Calibri" w:eastAsia="Calibri" w:hAnsi="Calibri" w:cs="Calibri"/>
          <w:color w:val="auto"/>
          <w:sz w:val="22"/>
          <w:szCs w:val="22"/>
        </w:rPr>
      </w:pPr>
      <w:r w:rsidRPr="116909C2">
        <w:rPr>
          <w:rFonts w:ascii="Calibri" w:eastAsia="Calibri" w:hAnsi="Calibri" w:cs="Calibri"/>
          <w:color w:val="auto"/>
          <w:sz w:val="22"/>
          <w:szCs w:val="22"/>
        </w:rPr>
        <w:t xml:space="preserve">TRA may, at its discretion, refund a fee </w:t>
      </w:r>
      <w:r w:rsidR="21F91F39" w:rsidRPr="116909C2">
        <w:rPr>
          <w:rFonts w:ascii="Calibri" w:eastAsia="Calibri" w:hAnsi="Calibri" w:cs="Calibri"/>
          <w:color w:val="auto"/>
          <w:sz w:val="22"/>
          <w:szCs w:val="22"/>
        </w:rPr>
        <w:t xml:space="preserve">(in part or in whole) </w:t>
      </w:r>
      <w:r w:rsidRPr="116909C2">
        <w:rPr>
          <w:rFonts w:ascii="Calibri" w:eastAsia="Calibri" w:hAnsi="Calibri" w:cs="Calibri"/>
          <w:color w:val="auto"/>
          <w:sz w:val="22"/>
          <w:szCs w:val="22"/>
        </w:rPr>
        <w:t xml:space="preserve">for reasons other than those described above. </w:t>
      </w:r>
      <w:r w:rsidR="0DDFCD55" w:rsidRPr="116909C2">
        <w:rPr>
          <w:rFonts w:ascii="Calibri" w:eastAsia="Calibri" w:hAnsi="Calibri" w:cs="Calibri"/>
          <w:color w:val="auto"/>
          <w:sz w:val="22"/>
          <w:szCs w:val="22"/>
        </w:rPr>
        <w:t xml:space="preserve">The applicant </w:t>
      </w:r>
      <w:r w:rsidR="5E6267DB" w:rsidRPr="116909C2">
        <w:rPr>
          <w:rFonts w:ascii="Calibri" w:eastAsia="Calibri" w:hAnsi="Calibri" w:cs="Calibri"/>
          <w:color w:val="auto"/>
          <w:sz w:val="22"/>
          <w:szCs w:val="22"/>
        </w:rPr>
        <w:t xml:space="preserve">is to submit a </w:t>
      </w:r>
      <w:r w:rsidR="452439AF" w:rsidRPr="116909C2">
        <w:rPr>
          <w:rFonts w:ascii="Calibri" w:eastAsia="Calibri" w:hAnsi="Calibri" w:cs="Calibri"/>
          <w:color w:val="auto"/>
          <w:sz w:val="22"/>
          <w:szCs w:val="22"/>
        </w:rPr>
        <w:t xml:space="preserve">Refund Request Form </w:t>
      </w:r>
      <w:r w:rsidR="5E6267DB" w:rsidRPr="116909C2">
        <w:rPr>
          <w:rFonts w:ascii="Calibri" w:eastAsia="Calibri" w:hAnsi="Calibri" w:cs="Calibri"/>
          <w:color w:val="auto"/>
          <w:sz w:val="22"/>
          <w:szCs w:val="22"/>
        </w:rPr>
        <w:t xml:space="preserve">to TRA for </w:t>
      </w:r>
      <w:r w:rsidR="7B931AC2" w:rsidRPr="116909C2">
        <w:rPr>
          <w:rFonts w:ascii="Calibri" w:eastAsia="Calibri" w:hAnsi="Calibri" w:cs="Calibri"/>
          <w:color w:val="auto"/>
          <w:sz w:val="22"/>
          <w:szCs w:val="22"/>
        </w:rPr>
        <w:t>delegate consideration</w:t>
      </w:r>
      <w:r w:rsidR="670623A5" w:rsidRPr="116909C2">
        <w:rPr>
          <w:rFonts w:ascii="Calibri" w:eastAsia="Calibri" w:hAnsi="Calibri" w:cs="Calibri"/>
          <w:color w:val="auto"/>
          <w:sz w:val="22"/>
          <w:szCs w:val="22"/>
        </w:rPr>
        <w:t xml:space="preserve">. </w:t>
      </w:r>
      <w:r w:rsidR="6B0F0E62" w:rsidRPr="116909C2">
        <w:rPr>
          <w:rFonts w:ascii="Calibri" w:eastAsia="Calibri" w:hAnsi="Calibri" w:cs="Calibri"/>
          <w:color w:val="auto"/>
          <w:sz w:val="22"/>
          <w:szCs w:val="22"/>
        </w:rPr>
        <w:t xml:space="preserve">TRA will advise the </w:t>
      </w:r>
      <w:r w:rsidRPr="116909C2">
        <w:rPr>
          <w:rFonts w:ascii="Calibri" w:eastAsia="Calibri" w:hAnsi="Calibri" w:cs="Calibri"/>
          <w:color w:val="auto"/>
          <w:sz w:val="22"/>
          <w:szCs w:val="22"/>
        </w:rPr>
        <w:t xml:space="preserve">applicant </w:t>
      </w:r>
      <w:r w:rsidR="6A0EFE3A" w:rsidRPr="116909C2">
        <w:rPr>
          <w:rFonts w:ascii="Calibri" w:eastAsia="Calibri" w:hAnsi="Calibri" w:cs="Calibri"/>
          <w:color w:val="auto"/>
          <w:sz w:val="22"/>
          <w:szCs w:val="22"/>
        </w:rPr>
        <w:t>of the outcome</w:t>
      </w:r>
      <w:r w:rsidR="3A8B1EF6" w:rsidRPr="116909C2">
        <w:rPr>
          <w:rFonts w:ascii="Calibri" w:eastAsia="Calibri" w:hAnsi="Calibri" w:cs="Calibri"/>
          <w:color w:val="auto"/>
          <w:sz w:val="22"/>
          <w:szCs w:val="22"/>
        </w:rPr>
        <w:t xml:space="preserve"> of the request. </w:t>
      </w:r>
    </w:p>
    <w:p w14:paraId="2E0558B0" w14:textId="335A75DF" w:rsidR="00356BD7" w:rsidRPr="00A85494" w:rsidRDefault="7EDAF585" w:rsidP="00DC7AAB">
      <w:pPr>
        <w:pStyle w:val="Heading3"/>
        <w:rPr>
          <w:rFonts w:eastAsia="Calibri"/>
        </w:rPr>
      </w:pPr>
      <w:bookmarkStart w:id="34" w:name="_Toc477939849"/>
      <w:bookmarkStart w:id="35" w:name="_Toc161740412"/>
      <w:r w:rsidRPr="3A9A3FF7">
        <w:rPr>
          <w:rFonts w:eastAsia="Calibri"/>
        </w:rPr>
        <w:t>3.</w:t>
      </w:r>
      <w:r w:rsidR="35D62E73" w:rsidRPr="3A9A3FF7">
        <w:rPr>
          <w:rFonts w:eastAsia="Calibri"/>
        </w:rPr>
        <w:t>3</w:t>
      </w:r>
      <w:r w:rsidRPr="3A9A3FF7">
        <w:rPr>
          <w:rFonts w:eastAsia="Calibri"/>
        </w:rPr>
        <w:t xml:space="preserve"> </w:t>
      </w:r>
      <w:r w:rsidR="0721B2AC" w:rsidRPr="3A9A3FF7">
        <w:rPr>
          <w:rFonts w:eastAsia="Calibri"/>
        </w:rPr>
        <w:t xml:space="preserve">TRA </w:t>
      </w:r>
      <w:r w:rsidR="000F3CB5" w:rsidRPr="00AB5F59">
        <w:rPr>
          <w:rFonts w:eastAsia="Calibri"/>
        </w:rPr>
        <w:t>does not</w:t>
      </w:r>
      <w:r w:rsidR="0721B2AC" w:rsidRPr="00AB5F59">
        <w:rPr>
          <w:rFonts w:eastAsia="Calibri"/>
        </w:rPr>
        <w:t xml:space="preserve"> r</w:t>
      </w:r>
      <w:r w:rsidR="5AD34C42" w:rsidRPr="00AB5F59">
        <w:rPr>
          <w:rFonts w:eastAsia="Calibri"/>
        </w:rPr>
        <w:t>efund</w:t>
      </w:r>
      <w:r w:rsidR="5031BF4D" w:rsidRPr="3A9A3FF7">
        <w:rPr>
          <w:rFonts w:eastAsia="Calibri"/>
        </w:rPr>
        <w:t xml:space="preserve"> fees</w:t>
      </w:r>
      <w:bookmarkEnd w:id="34"/>
      <w:r w:rsidR="001E1F20" w:rsidRPr="3A9A3FF7">
        <w:rPr>
          <w:rFonts w:eastAsia="Calibri"/>
        </w:rPr>
        <w:t xml:space="preserve"> where an applicant:</w:t>
      </w:r>
      <w:bookmarkEnd w:id="35"/>
    </w:p>
    <w:p w14:paraId="043EB12C" w14:textId="5657CB4B" w:rsidR="00064597" w:rsidRPr="00AB5F59" w:rsidRDefault="67AF3931"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d</w:t>
      </w:r>
      <w:r w:rsidR="47E6CBDC" w:rsidRPr="00AB5F59">
        <w:rPr>
          <w:rFonts w:ascii="Calibri" w:eastAsia="Calibri" w:hAnsi="Calibri" w:cs="Calibri"/>
        </w:rPr>
        <w:t>oes not meet program eligibility requirements</w:t>
      </w:r>
      <w:r w:rsidR="002474D4" w:rsidRPr="00AB5F59">
        <w:rPr>
          <w:rFonts w:ascii="Calibri" w:eastAsia="Calibri" w:hAnsi="Calibri" w:cs="Calibri"/>
        </w:rPr>
        <w:t>,</w:t>
      </w:r>
      <w:r w:rsidR="47E6CBDC" w:rsidRPr="00AB5F59">
        <w:rPr>
          <w:rFonts w:ascii="Calibri" w:eastAsia="Calibri" w:hAnsi="Calibri" w:cs="Calibri"/>
        </w:rPr>
        <w:t xml:space="preserve"> </w:t>
      </w:r>
    </w:p>
    <w:p w14:paraId="67D45434" w14:textId="0EC607BF" w:rsidR="00AB5F59" w:rsidRPr="00AB5F59" w:rsidRDefault="06AB2623" w:rsidP="00E06563">
      <w:pPr>
        <w:pStyle w:val="ListParagraph"/>
        <w:numPr>
          <w:ilvl w:val="0"/>
          <w:numId w:val="31"/>
        </w:numPr>
        <w:spacing w:line="276" w:lineRule="auto"/>
        <w:rPr>
          <w:rFonts w:ascii="Calibri" w:hAnsi="Calibri"/>
          <w:color w:val="333333"/>
          <w:sz w:val="24"/>
          <w:szCs w:val="24"/>
        </w:rPr>
      </w:pPr>
      <w:r w:rsidRPr="00AB5F59">
        <w:rPr>
          <w:rFonts w:ascii="Calibri" w:eastAsia="Calibri" w:hAnsi="Calibri" w:cs="Calibri"/>
        </w:rPr>
        <w:t>f</w:t>
      </w:r>
      <w:r w:rsidR="4E5385FF" w:rsidRPr="00AB5F59">
        <w:rPr>
          <w:rFonts w:ascii="Calibri" w:eastAsia="Calibri" w:hAnsi="Calibri" w:cs="Calibri"/>
        </w:rPr>
        <w:t>ails to provide the application documents within the specified timeframes</w:t>
      </w:r>
      <w:r w:rsidR="00944801" w:rsidRPr="00AB5F59">
        <w:rPr>
          <w:rFonts w:ascii="Calibri" w:eastAsia="Calibri" w:hAnsi="Calibri" w:cs="Calibri"/>
        </w:rPr>
        <w:t>,</w:t>
      </w:r>
      <w:r w:rsidR="00AB5F59" w:rsidRPr="00AB5F59">
        <w:rPr>
          <w:rFonts w:ascii="Calibri" w:eastAsia="Calibri" w:hAnsi="Calibri" w:cs="Calibri"/>
        </w:rPr>
        <w:t xml:space="preserve"> </w:t>
      </w:r>
      <w:r w:rsidR="16731F8A" w:rsidRPr="00AB5F59">
        <w:rPr>
          <w:rFonts w:ascii="Calibri" w:eastAsia="Calibri" w:hAnsi="Calibri" w:cs="Calibri"/>
          <w:color w:val="000000" w:themeColor="text1"/>
        </w:rPr>
        <w:t xml:space="preserve">withdraws </w:t>
      </w:r>
      <w:r w:rsidR="7E5D2487" w:rsidRPr="00AB5F59">
        <w:rPr>
          <w:rFonts w:ascii="Calibri" w:eastAsia="Calibri" w:hAnsi="Calibri" w:cs="Calibri"/>
          <w:color w:val="000000" w:themeColor="text1"/>
        </w:rPr>
        <w:t xml:space="preserve">the </w:t>
      </w:r>
      <w:r w:rsidR="16731F8A" w:rsidRPr="00AB5F59">
        <w:rPr>
          <w:rFonts w:ascii="Calibri" w:eastAsia="Calibri" w:hAnsi="Calibri" w:cs="Calibri"/>
          <w:color w:val="000000" w:themeColor="text1"/>
        </w:rPr>
        <w:t>application after sufficient work has already been undertaken to progress the assessment</w:t>
      </w:r>
      <w:r w:rsidR="05F9F808" w:rsidRPr="00AB5F59">
        <w:rPr>
          <w:rFonts w:ascii="Calibri" w:hAnsi="Calibri"/>
          <w:color w:val="000000" w:themeColor="text1"/>
        </w:rPr>
        <w:t>,</w:t>
      </w:r>
      <w:r w:rsidR="47F49883" w:rsidRPr="00AB5F59">
        <w:rPr>
          <w:rFonts w:ascii="Calibri" w:hAnsi="Calibri"/>
          <w:color w:val="000000" w:themeColor="text1"/>
        </w:rPr>
        <w:t xml:space="preserve"> </w:t>
      </w:r>
    </w:p>
    <w:p w14:paraId="58F93FDF" w14:textId="17F977B6" w:rsidR="00C65832" w:rsidRPr="00AB5F59" w:rsidRDefault="51EC0A29"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wi</w:t>
      </w:r>
      <w:r w:rsidR="5FAA8AAC" w:rsidRPr="00AB5F59">
        <w:rPr>
          <w:rFonts w:ascii="Calibri" w:eastAsia="Calibri" w:hAnsi="Calibri" w:cs="Calibri"/>
        </w:rPr>
        <w:t>thdraws after documentary evidence has been supplied to their chosen RTO</w:t>
      </w:r>
      <w:r w:rsidR="1E6671FC" w:rsidRPr="00AB5F59">
        <w:rPr>
          <w:rFonts w:ascii="Calibri" w:eastAsia="Calibri" w:hAnsi="Calibri" w:cs="Calibri"/>
        </w:rPr>
        <w:t>;</w:t>
      </w:r>
      <w:r w:rsidR="6799A88F" w:rsidRPr="00AB5F59">
        <w:rPr>
          <w:rFonts w:ascii="Calibri" w:eastAsia="Calibri" w:hAnsi="Calibri" w:cs="Calibri"/>
        </w:rPr>
        <w:t xml:space="preserve"> and assessment completed</w:t>
      </w:r>
      <w:r w:rsidR="6C37D40E" w:rsidRPr="00AB5F59">
        <w:rPr>
          <w:rFonts w:ascii="Calibri" w:eastAsia="Calibri" w:hAnsi="Calibri" w:cs="Calibri"/>
        </w:rPr>
        <w:t xml:space="preserve"> </w:t>
      </w:r>
      <w:r w:rsidR="35FE8D37" w:rsidRPr="00AB5F59">
        <w:rPr>
          <w:rFonts w:ascii="Calibri" w:eastAsia="Calibri" w:hAnsi="Calibri" w:cs="Calibri"/>
        </w:rPr>
        <w:t>f</w:t>
      </w:r>
      <w:r w:rsidR="0EE6784A" w:rsidRPr="00AB5F59">
        <w:rPr>
          <w:rFonts w:ascii="Calibri" w:eastAsia="Calibri" w:hAnsi="Calibri" w:cs="Calibri"/>
        </w:rPr>
        <w:t xml:space="preserve">or Technical </w:t>
      </w:r>
      <w:r w:rsidR="11C3AECC" w:rsidRPr="00AB5F59">
        <w:rPr>
          <w:rFonts w:ascii="Calibri" w:eastAsia="Calibri" w:hAnsi="Calibri" w:cs="Calibri"/>
        </w:rPr>
        <w:t xml:space="preserve">Interview </w:t>
      </w:r>
      <w:r w:rsidR="0EE6784A" w:rsidRPr="00AB5F59">
        <w:rPr>
          <w:rFonts w:ascii="Calibri" w:eastAsia="Calibri" w:hAnsi="Calibri" w:cs="Calibri"/>
        </w:rPr>
        <w:t xml:space="preserve">Assessment, </w:t>
      </w:r>
    </w:p>
    <w:p w14:paraId="335A9DA7" w14:textId="0D5CAD92" w:rsidR="00DA2273" w:rsidRPr="00AB5F59" w:rsidRDefault="0EE6784A"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withdraw</w:t>
      </w:r>
      <w:r w:rsidR="08B6C9C7" w:rsidRPr="00AB5F59">
        <w:rPr>
          <w:rFonts w:ascii="Calibri" w:eastAsia="Calibri" w:hAnsi="Calibri" w:cs="Calibri"/>
        </w:rPr>
        <w:t>s</w:t>
      </w:r>
      <w:r w:rsidRPr="00AB5F59">
        <w:rPr>
          <w:rFonts w:ascii="Calibri" w:eastAsia="Calibri" w:hAnsi="Calibri" w:cs="Calibri"/>
        </w:rPr>
        <w:t xml:space="preserve"> after the </w:t>
      </w:r>
      <w:r w:rsidR="7711043D" w:rsidRPr="00AB5F59">
        <w:rPr>
          <w:rFonts w:ascii="Calibri" w:eastAsia="Calibri" w:hAnsi="Calibri" w:cs="Calibri"/>
        </w:rPr>
        <w:t>T</w:t>
      </w:r>
      <w:r w:rsidRPr="00AB5F59">
        <w:rPr>
          <w:rFonts w:ascii="Calibri" w:eastAsia="Calibri" w:hAnsi="Calibri" w:cs="Calibri"/>
        </w:rPr>
        <w:t>echnical Interview/</w:t>
      </w:r>
      <w:r w:rsidR="784A581D" w:rsidRPr="00AB5F59">
        <w:rPr>
          <w:rFonts w:ascii="Calibri" w:eastAsia="Calibri" w:hAnsi="Calibri" w:cs="Calibri"/>
        </w:rPr>
        <w:t>P</w:t>
      </w:r>
      <w:r w:rsidRPr="00AB5F59">
        <w:rPr>
          <w:rFonts w:ascii="Calibri" w:eastAsia="Calibri" w:hAnsi="Calibri" w:cs="Calibri"/>
        </w:rPr>
        <w:t xml:space="preserve">ractical </w:t>
      </w:r>
      <w:r w:rsidR="4F7DF8DD" w:rsidRPr="00AB5F59">
        <w:rPr>
          <w:rFonts w:ascii="Calibri" w:eastAsia="Calibri" w:hAnsi="Calibri" w:cs="Calibri"/>
        </w:rPr>
        <w:t>A</w:t>
      </w:r>
      <w:r w:rsidRPr="00AB5F59">
        <w:rPr>
          <w:rFonts w:ascii="Calibri" w:eastAsia="Calibri" w:hAnsi="Calibri" w:cs="Calibri"/>
        </w:rPr>
        <w:t xml:space="preserve">ssessment has </w:t>
      </w:r>
      <w:r w:rsidR="5EC13AFF" w:rsidRPr="00AB5F59">
        <w:rPr>
          <w:rFonts w:ascii="Calibri" w:eastAsia="Calibri" w:hAnsi="Calibri" w:cs="Calibri"/>
        </w:rPr>
        <w:t xml:space="preserve">already </w:t>
      </w:r>
      <w:r w:rsidRPr="00AB5F59">
        <w:rPr>
          <w:rFonts w:ascii="Calibri" w:eastAsia="Calibri" w:hAnsi="Calibri" w:cs="Calibri"/>
        </w:rPr>
        <w:t>taken place</w:t>
      </w:r>
      <w:r w:rsidR="05F9F808" w:rsidRPr="00AB5F59">
        <w:rPr>
          <w:rFonts w:ascii="Calibri" w:eastAsia="Calibri" w:hAnsi="Calibri" w:cs="Calibri"/>
        </w:rPr>
        <w:t>,</w:t>
      </w:r>
    </w:p>
    <w:p w14:paraId="7D5708F7" w14:textId="6E0811CF" w:rsidR="00A35486" w:rsidRPr="00AB5F59" w:rsidRDefault="26A638B5" w:rsidP="00AB5F59">
      <w:pPr>
        <w:pStyle w:val="ListParagraph"/>
        <w:numPr>
          <w:ilvl w:val="0"/>
          <w:numId w:val="31"/>
        </w:numPr>
        <w:spacing w:line="276" w:lineRule="auto"/>
        <w:rPr>
          <w:rFonts w:ascii="Calibri" w:eastAsia="Calibri" w:hAnsi="Calibri" w:cs="Calibri"/>
        </w:rPr>
      </w:pPr>
      <w:r w:rsidRPr="00AB5F59">
        <w:rPr>
          <w:rFonts w:ascii="Calibri" w:eastAsia="Calibri" w:hAnsi="Calibri" w:cs="Calibri"/>
        </w:rPr>
        <w:t>f</w:t>
      </w:r>
      <w:r w:rsidR="0EE6784A" w:rsidRPr="00AB5F59">
        <w:rPr>
          <w:rFonts w:ascii="Calibri" w:eastAsia="Calibri" w:hAnsi="Calibri" w:cs="Calibri"/>
        </w:rPr>
        <w:t xml:space="preserve">ails to attend a </w:t>
      </w:r>
      <w:r w:rsidR="3E7AE2A2" w:rsidRPr="00AB5F59">
        <w:rPr>
          <w:rFonts w:ascii="Calibri" w:eastAsia="Calibri" w:hAnsi="Calibri" w:cs="Calibri"/>
        </w:rPr>
        <w:t>T</w:t>
      </w:r>
      <w:r w:rsidR="0EE6784A" w:rsidRPr="00AB5F59">
        <w:rPr>
          <w:rFonts w:ascii="Calibri" w:eastAsia="Calibri" w:hAnsi="Calibri" w:cs="Calibri"/>
        </w:rPr>
        <w:t xml:space="preserve">echnical </w:t>
      </w:r>
      <w:r w:rsidR="681B36F8" w:rsidRPr="00AB5F59">
        <w:rPr>
          <w:rFonts w:ascii="Calibri" w:eastAsia="Calibri" w:hAnsi="Calibri" w:cs="Calibri"/>
        </w:rPr>
        <w:t>Interview, Practical</w:t>
      </w:r>
      <w:r w:rsidR="0EE6784A" w:rsidRPr="00AB5F59">
        <w:rPr>
          <w:rFonts w:ascii="Calibri" w:eastAsia="Calibri" w:hAnsi="Calibri" w:cs="Calibri"/>
        </w:rPr>
        <w:t xml:space="preserve"> </w:t>
      </w:r>
      <w:r w:rsidR="4992612D" w:rsidRPr="00AB5F59">
        <w:rPr>
          <w:rFonts w:ascii="Calibri" w:eastAsia="Calibri" w:hAnsi="Calibri" w:cs="Calibri"/>
        </w:rPr>
        <w:t>A</w:t>
      </w:r>
      <w:r w:rsidR="0EE6784A" w:rsidRPr="00AB5F59">
        <w:rPr>
          <w:rFonts w:ascii="Calibri" w:eastAsia="Calibri" w:hAnsi="Calibri" w:cs="Calibri"/>
        </w:rPr>
        <w:t xml:space="preserve">ssessment, or workplace assessment without providing appropriate notice, and is subsequently assessed as unsuccessful in their application. </w:t>
      </w:r>
    </w:p>
    <w:p w14:paraId="365EEED4" w14:textId="7FF52553" w:rsidR="00DA2273" w:rsidRPr="00A35486" w:rsidRDefault="35538F73" w:rsidP="12654659">
      <w:pPr>
        <w:spacing w:line="276" w:lineRule="auto"/>
        <w:jc w:val="both"/>
        <w:rPr>
          <w:rFonts w:asciiTheme="majorHAnsi" w:eastAsiaTheme="majorEastAsia" w:hAnsiTheme="majorHAnsi" w:cstheme="majorBidi"/>
          <w:sz w:val="22"/>
          <w:szCs w:val="22"/>
          <w:lang w:val="en-US"/>
        </w:rPr>
      </w:pPr>
      <w:r w:rsidRPr="269F3A70">
        <w:rPr>
          <w:rFonts w:asciiTheme="majorHAnsi" w:eastAsiaTheme="majorEastAsia" w:hAnsiTheme="majorHAnsi" w:cstheme="majorBidi"/>
          <w:b/>
          <w:bCs/>
          <w:sz w:val="22"/>
          <w:szCs w:val="22"/>
          <w:lang w:val="en-US"/>
        </w:rPr>
        <w:t>NOTE:</w:t>
      </w:r>
      <w:r w:rsidRPr="269F3A70">
        <w:rPr>
          <w:rFonts w:asciiTheme="majorHAnsi" w:eastAsiaTheme="majorEastAsia" w:hAnsiTheme="majorHAnsi" w:cstheme="majorBidi"/>
          <w:sz w:val="22"/>
          <w:szCs w:val="22"/>
          <w:lang w:val="en-US"/>
        </w:rPr>
        <w:t xml:space="preserve"> </w:t>
      </w:r>
      <w:r w:rsidR="7E1115D3" w:rsidRPr="269F3A70">
        <w:rPr>
          <w:rFonts w:asciiTheme="majorHAnsi" w:eastAsiaTheme="majorEastAsia" w:hAnsiTheme="majorHAnsi" w:cstheme="majorBidi"/>
          <w:sz w:val="22"/>
          <w:szCs w:val="22"/>
          <w:lang w:val="en-US"/>
        </w:rPr>
        <w:t>Should an applicant wish to reapply for the program they withdrew from, they will need to reapply with a new application from the beginning of that program and pay the subsequent fee.</w:t>
      </w:r>
    </w:p>
    <w:p w14:paraId="6DAEF7FA" w14:textId="4D92C355" w:rsidR="00356BD7" w:rsidRPr="000A1441" w:rsidRDefault="00451479" w:rsidP="00DC7AAB">
      <w:pPr>
        <w:pStyle w:val="Heading3"/>
        <w:rPr>
          <w:rFonts w:eastAsia="Aptos" w:cstheme="majorBidi"/>
        </w:rPr>
      </w:pPr>
      <w:bookmarkStart w:id="36" w:name="_Toc355960279"/>
      <w:bookmarkStart w:id="37" w:name="_Toc355960280"/>
      <w:bookmarkStart w:id="38" w:name="_Toc355960281"/>
      <w:bookmarkStart w:id="39" w:name="_Toc355960282"/>
      <w:bookmarkStart w:id="40" w:name="_Toc355960283"/>
      <w:bookmarkStart w:id="41" w:name="_Toc355960284"/>
      <w:bookmarkStart w:id="42" w:name="_Toc355960285"/>
      <w:bookmarkStart w:id="43" w:name="_Toc355960286"/>
      <w:bookmarkStart w:id="44" w:name="_Toc355960287"/>
      <w:bookmarkStart w:id="45" w:name="_Toc355960288"/>
      <w:bookmarkStart w:id="46" w:name="_Toc356552342"/>
      <w:bookmarkStart w:id="47" w:name="_Toc477939850"/>
      <w:bookmarkStart w:id="48" w:name="_Toc161740413"/>
      <w:bookmarkEnd w:id="28"/>
      <w:bookmarkEnd w:id="36"/>
      <w:bookmarkEnd w:id="37"/>
      <w:bookmarkEnd w:id="38"/>
      <w:bookmarkEnd w:id="39"/>
      <w:bookmarkEnd w:id="40"/>
      <w:bookmarkEnd w:id="41"/>
      <w:bookmarkEnd w:id="42"/>
      <w:bookmarkEnd w:id="43"/>
      <w:bookmarkEnd w:id="44"/>
      <w:bookmarkEnd w:id="45"/>
      <w:r>
        <w:t>3.</w:t>
      </w:r>
      <w:r w:rsidR="009864F6">
        <w:t>4</w:t>
      </w:r>
      <w:r>
        <w:t xml:space="preserve"> </w:t>
      </w:r>
      <w:r w:rsidR="000A74CD">
        <w:t xml:space="preserve">Requesting </w:t>
      </w:r>
      <w:r w:rsidR="00383EDB">
        <w:t>a refund</w:t>
      </w:r>
      <w:bookmarkEnd w:id="46"/>
      <w:bookmarkEnd w:id="47"/>
      <w:bookmarkEnd w:id="48"/>
    </w:p>
    <w:p w14:paraId="4A72C190" w14:textId="292B4EC0" w:rsidR="00064597" w:rsidRPr="000A1441" w:rsidRDefault="4C0E5CB6" w:rsidP="269F3A70">
      <w:pPr>
        <w:spacing w:after="120"/>
        <w:rPr>
          <w:rFonts w:asciiTheme="majorHAnsi" w:hAnsiTheme="majorHAnsi" w:cstheme="majorBidi"/>
          <w:sz w:val="22"/>
          <w:szCs w:val="22"/>
        </w:rPr>
      </w:pPr>
      <w:r w:rsidRPr="269F3A70">
        <w:rPr>
          <w:rFonts w:asciiTheme="majorHAnsi" w:hAnsiTheme="majorHAnsi" w:cstheme="majorBidi"/>
          <w:color w:val="auto"/>
          <w:spacing w:val="-1"/>
          <w:sz w:val="22"/>
          <w:szCs w:val="22"/>
        </w:rPr>
        <w:t xml:space="preserve">The </w:t>
      </w:r>
      <w:r w:rsidR="1BE7CD99" w:rsidRPr="269F3A70">
        <w:rPr>
          <w:rFonts w:asciiTheme="majorHAnsi" w:hAnsiTheme="majorHAnsi" w:cstheme="majorBidi"/>
          <w:color w:val="auto"/>
          <w:spacing w:val="-1"/>
          <w:sz w:val="22"/>
          <w:szCs w:val="22"/>
        </w:rPr>
        <w:t xml:space="preserve">applicant or authorised agent </w:t>
      </w:r>
      <w:r w:rsidR="14D7160C" w:rsidRPr="269F3A70">
        <w:rPr>
          <w:rFonts w:asciiTheme="majorHAnsi" w:hAnsiTheme="majorHAnsi" w:cstheme="majorBidi"/>
          <w:color w:val="auto"/>
          <w:spacing w:val="-1"/>
          <w:sz w:val="22"/>
          <w:szCs w:val="22"/>
        </w:rPr>
        <w:t xml:space="preserve">(or </w:t>
      </w:r>
      <w:r w:rsidR="4574D81B" w:rsidRPr="269F3A70">
        <w:rPr>
          <w:rFonts w:asciiTheme="majorHAnsi" w:hAnsiTheme="majorHAnsi" w:cstheme="majorBidi"/>
          <w:color w:val="auto"/>
          <w:spacing w:val="-1"/>
          <w:sz w:val="22"/>
          <w:szCs w:val="22"/>
        </w:rPr>
        <w:t xml:space="preserve">cardholder </w:t>
      </w:r>
      <w:r w:rsidRPr="269F3A70">
        <w:rPr>
          <w:rFonts w:asciiTheme="majorHAnsi" w:hAnsiTheme="majorHAnsi" w:cstheme="majorBidi"/>
          <w:color w:val="auto"/>
          <w:spacing w:val="-1"/>
          <w:sz w:val="22"/>
          <w:szCs w:val="22"/>
        </w:rPr>
        <w:t>who made the payment</w:t>
      </w:r>
      <w:r w:rsidR="14D7160C" w:rsidRPr="269F3A70">
        <w:rPr>
          <w:rFonts w:asciiTheme="majorHAnsi" w:hAnsiTheme="majorHAnsi" w:cstheme="majorBidi"/>
          <w:color w:val="auto"/>
          <w:spacing w:val="-1"/>
          <w:sz w:val="22"/>
          <w:szCs w:val="22"/>
        </w:rPr>
        <w:t>)</w:t>
      </w:r>
      <w:r w:rsidRPr="269F3A70">
        <w:rPr>
          <w:rFonts w:asciiTheme="majorHAnsi" w:hAnsiTheme="majorHAnsi" w:cstheme="majorBidi"/>
          <w:color w:val="auto"/>
          <w:spacing w:val="-1"/>
          <w:sz w:val="22"/>
          <w:szCs w:val="22"/>
        </w:rPr>
        <w:t xml:space="preserve"> </w:t>
      </w:r>
      <w:r w:rsidR="21EA0D14" w:rsidRPr="269F3A70">
        <w:rPr>
          <w:rFonts w:asciiTheme="majorHAnsi" w:hAnsiTheme="majorHAnsi" w:cstheme="majorBidi"/>
          <w:color w:val="auto"/>
          <w:sz w:val="22"/>
          <w:szCs w:val="22"/>
        </w:rPr>
        <w:t>can request a refund by</w:t>
      </w:r>
      <w:r w:rsidR="242899AB" w:rsidRPr="269F3A70">
        <w:rPr>
          <w:rFonts w:asciiTheme="majorHAnsi" w:hAnsiTheme="majorHAnsi" w:cstheme="majorBidi"/>
          <w:color w:val="auto"/>
          <w:spacing w:val="2"/>
          <w:sz w:val="22"/>
          <w:szCs w:val="22"/>
        </w:rPr>
        <w:t xml:space="preserve"> </w:t>
      </w:r>
      <w:r w:rsidR="242899AB" w:rsidRPr="269F3A70">
        <w:rPr>
          <w:rFonts w:asciiTheme="majorHAnsi" w:hAnsiTheme="majorHAnsi" w:cstheme="majorBidi"/>
          <w:color w:val="auto"/>
          <w:spacing w:val="-1"/>
          <w:sz w:val="22"/>
          <w:szCs w:val="22"/>
        </w:rPr>
        <w:t>c</w:t>
      </w:r>
      <w:r w:rsidR="242899AB" w:rsidRPr="269F3A70">
        <w:rPr>
          <w:rFonts w:asciiTheme="majorHAnsi" w:hAnsiTheme="majorHAnsi" w:cstheme="majorBidi"/>
          <w:color w:val="auto"/>
          <w:spacing w:val="-2"/>
          <w:sz w:val="22"/>
          <w:szCs w:val="22"/>
        </w:rPr>
        <w:t>o</w:t>
      </w:r>
      <w:r w:rsidR="242899AB" w:rsidRPr="269F3A70">
        <w:rPr>
          <w:rFonts w:asciiTheme="majorHAnsi" w:hAnsiTheme="majorHAnsi" w:cstheme="majorBidi"/>
          <w:color w:val="auto"/>
          <w:spacing w:val="1"/>
          <w:sz w:val="22"/>
          <w:szCs w:val="22"/>
        </w:rPr>
        <w:t>mp</w:t>
      </w:r>
      <w:r w:rsidR="242899AB" w:rsidRPr="269F3A70">
        <w:rPr>
          <w:rFonts w:asciiTheme="majorHAnsi" w:hAnsiTheme="majorHAnsi" w:cstheme="majorBidi"/>
          <w:color w:val="auto"/>
          <w:spacing w:val="-1"/>
          <w:sz w:val="22"/>
          <w:szCs w:val="22"/>
        </w:rPr>
        <w:t>le</w:t>
      </w:r>
      <w:r w:rsidR="242899AB" w:rsidRPr="269F3A70">
        <w:rPr>
          <w:rFonts w:asciiTheme="majorHAnsi" w:hAnsiTheme="majorHAnsi" w:cstheme="majorBidi"/>
          <w:color w:val="auto"/>
          <w:sz w:val="22"/>
          <w:szCs w:val="22"/>
        </w:rPr>
        <w:t>t</w:t>
      </w:r>
      <w:r w:rsidR="7C0A6E82" w:rsidRPr="269F3A70">
        <w:rPr>
          <w:rFonts w:asciiTheme="majorHAnsi" w:hAnsiTheme="majorHAnsi" w:cstheme="majorBidi"/>
          <w:color w:val="auto"/>
          <w:sz w:val="22"/>
          <w:szCs w:val="22"/>
        </w:rPr>
        <w:t>ing</w:t>
      </w:r>
      <w:r w:rsidR="242899AB" w:rsidRPr="269F3A70">
        <w:rPr>
          <w:rFonts w:asciiTheme="majorHAnsi" w:hAnsiTheme="majorHAnsi" w:cstheme="majorBidi"/>
          <w:color w:val="auto"/>
          <w:spacing w:val="1"/>
          <w:sz w:val="22"/>
          <w:szCs w:val="22"/>
        </w:rPr>
        <w:t xml:space="preserve"> </w:t>
      </w:r>
      <w:r w:rsidR="242899AB" w:rsidRPr="269F3A70">
        <w:rPr>
          <w:rFonts w:asciiTheme="majorHAnsi" w:hAnsiTheme="majorHAnsi" w:cstheme="majorBidi"/>
          <w:color w:val="auto"/>
          <w:spacing w:val="-1"/>
          <w:sz w:val="22"/>
          <w:szCs w:val="22"/>
        </w:rPr>
        <w:t>a</w:t>
      </w:r>
      <w:r w:rsidR="242899AB" w:rsidRPr="269F3A70">
        <w:rPr>
          <w:rFonts w:asciiTheme="majorHAnsi" w:hAnsiTheme="majorHAnsi" w:cstheme="majorBidi"/>
          <w:color w:val="auto"/>
          <w:spacing w:val="-2"/>
          <w:sz w:val="22"/>
          <w:szCs w:val="22"/>
        </w:rPr>
        <w:t>n</w:t>
      </w:r>
      <w:r w:rsidR="242899AB" w:rsidRPr="269F3A70">
        <w:rPr>
          <w:rFonts w:asciiTheme="majorHAnsi" w:hAnsiTheme="majorHAnsi" w:cstheme="majorBidi"/>
          <w:color w:val="auto"/>
          <w:sz w:val="22"/>
          <w:szCs w:val="22"/>
        </w:rPr>
        <w:t>d</w:t>
      </w:r>
      <w:r w:rsidR="242899AB" w:rsidRPr="269F3A70">
        <w:rPr>
          <w:rFonts w:asciiTheme="majorHAnsi" w:hAnsiTheme="majorHAnsi" w:cstheme="majorBidi"/>
          <w:color w:val="auto"/>
          <w:spacing w:val="3"/>
          <w:sz w:val="22"/>
          <w:szCs w:val="22"/>
        </w:rPr>
        <w:t xml:space="preserve"> </w:t>
      </w:r>
      <w:r w:rsidR="242899AB" w:rsidRPr="269F3A70">
        <w:rPr>
          <w:rFonts w:asciiTheme="majorHAnsi" w:hAnsiTheme="majorHAnsi" w:cstheme="majorBidi"/>
          <w:color w:val="auto"/>
          <w:sz w:val="22"/>
          <w:szCs w:val="22"/>
        </w:rPr>
        <w:t>s</w:t>
      </w:r>
      <w:r w:rsidR="242899AB" w:rsidRPr="269F3A70">
        <w:rPr>
          <w:rFonts w:asciiTheme="majorHAnsi" w:hAnsiTheme="majorHAnsi" w:cstheme="majorBidi"/>
          <w:color w:val="auto"/>
          <w:spacing w:val="-1"/>
          <w:sz w:val="22"/>
          <w:szCs w:val="22"/>
        </w:rPr>
        <w:t>i</w:t>
      </w:r>
      <w:r w:rsidR="242899AB" w:rsidRPr="269F3A70">
        <w:rPr>
          <w:rFonts w:asciiTheme="majorHAnsi" w:hAnsiTheme="majorHAnsi" w:cstheme="majorBidi"/>
          <w:color w:val="auto"/>
          <w:spacing w:val="-3"/>
          <w:sz w:val="22"/>
          <w:szCs w:val="22"/>
        </w:rPr>
        <w:t>g</w:t>
      </w:r>
      <w:r w:rsidR="242899AB" w:rsidRPr="269F3A70">
        <w:rPr>
          <w:rFonts w:asciiTheme="majorHAnsi" w:hAnsiTheme="majorHAnsi" w:cstheme="majorBidi"/>
          <w:color w:val="auto"/>
          <w:sz w:val="22"/>
          <w:szCs w:val="22"/>
        </w:rPr>
        <w:t>n</w:t>
      </w:r>
      <w:r w:rsidR="396B7A47" w:rsidRPr="269F3A70">
        <w:rPr>
          <w:rFonts w:asciiTheme="majorHAnsi" w:hAnsiTheme="majorHAnsi" w:cstheme="majorBidi"/>
          <w:color w:val="auto"/>
          <w:sz w:val="22"/>
          <w:szCs w:val="22"/>
        </w:rPr>
        <w:t xml:space="preserve">ing </w:t>
      </w:r>
      <w:r w:rsidR="242899AB" w:rsidRPr="269F3A70">
        <w:rPr>
          <w:rFonts w:asciiTheme="majorHAnsi" w:hAnsiTheme="majorHAnsi" w:cstheme="majorBidi"/>
          <w:color w:val="auto"/>
          <w:sz w:val="22"/>
          <w:szCs w:val="22"/>
        </w:rPr>
        <w:t>a</w:t>
      </w:r>
      <w:r w:rsidR="6724E565" w:rsidRPr="269F3A70">
        <w:rPr>
          <w:rFonts w:asciiTheme="majorHAnsi" w:hAnsiTheme="majorHAnsi" w:cstheme="majorBidi"/>
          <w:color w:val="auto"/>
          <w:spacing w:val="1"/>
          <w:sz w:val="22"/>
          <w:szCs w:val="22"/>
        </w:rPr>
        <w:t xml:space="preserve"> </w:t>
      </w:r>
      <w:r w:rsidR="7E9D168C" w:rsidRPr="269F3A70">
        <w:rPr>
          <w:rFonts w:asciiTheme="majorHAnsi" w:hAnsiTheme="majorHAnsi" w:cstheme="majorBidi"/>
          <w:i/>
          <w:iCs/>
          <w:color w:val="auto"/>
          <w:spacing w:val="1"/>
          <w:sz w:val="22"/>
          <w:szCs w:val="22"/>
        </w:rPr>
        <w:t xml:space="preserve">TRA </w:t>
      </w:r>
      <w:r w:rsidR="242899AB" w:rsidRPr="269F3A70">
        <w:rPr>
          <w:rFonts w:asciiTheme="majorHAnsi" w:hAnsiTheme="majorHAnsi" w:cstheme="majorBidi"/>
          <w:i/>
          <w:iCs/>
          <w:color w:val="auto"/>
          <w:sz w:val="22"/>
          <w:szCs w:val="22"/>
        </w:rPr>
        <w:t>R</w:t>
      </w:r>
      <w:r w:rsidR="242899AB" w:rsidRPr="269F3A70">
        <w:rPr>
          <w:rFonts w:asciiTheme="majorHAnsi" w:hAnsiTheme="majorHAnsi" w:cstheme="majorBidi"/>
          <w:i/>
          <w:iCs/>
          <w:color w:val="auto"/>
          <w:spacing w:val="-1"/>
          <w:sz w:val="22"/>
          <w:szCs w:val="22"/>
        </w:rPr>
        <w:t>efun</w:t>
      </w:r>
      <w:r w:rsidR="242899AB" w:rsidRPr="269F3A70">
        <w:rPr>
          <w:rFonts w:asciiTheme="majorHAnsi" w:hAnsiTheme="majorHAnsi" w:cstheme="majorBidi"/>
          <w:i/>
          <w:iCs/>
          <w:color w:val="auto"/>
          <w:sz w:val="22"/>
          <w:szCs w:val="22"/>
        </w:rPr>
        <w:t>d</w:t>
      </w:r>
      <w:r w:rsidR="242899AB" w:rsidRPr="269F3A70">
        <w:rPr>
          <w:rFonts w:asciiTheme="majorHAnsi" w:hAnsiTheme="majorHAnsi" w:cstheme="majorBidi"/>
          <w:i/>
          <w:iCs/>
          <w:color w:val="auto"/>
          <w:spacing w:val="3"/>
          <w:sz w:val="22"/>
          <w:szCs w:val="22"/>
        </w:rPr>
        <w:t xml:space="preserve"> </w:t>
      </w:r>
      <w:r w:rsidR="242899AB" w:rsidRPr="269F3A70">
        <w:rPr>
          <w:rFonts w:asciiTheme="majorHAnsi" w:hAnsiTheme="majorHAnsi" w:cstheme="majorBidi"/>
          <w:i/>
          <w:iCs/>
          <w:color w:val="auto"/>
          <w:sz w:val="22"/>
          <w:szCs w:val="22"/>
        </w:rPr>
        <w:t>R</w:t>
      </w:r>
      <w:r w:rsidR="242899AB" w:rsidRPr="269F3A70">
        <w:rPr>
          <w:rFonts w:asciiTheme="majorHAnsi" w:hAnsiTheme="majorHAnsi" w:cstheme="majorBidi"/>
          <w:i/>
          <w:iCs/>
          <w:color w:val="auto"/>
          <w:spacing w:val="-3"/>
          <w:sz w:val="22"/>
          <w:szCs w:val="22"/>
        </w:rPr>
        <w:t>e</w:t>
      </w:r>
      <w:r w:rsidR="242899AB" w:rsidRPr="269F3A70">
        <w:rPr>
          <w:rFonts w:asciiTheme="majorHAnsi" w:hAnsiTheme="majorHAnsi" w:cstheme="majorBidi"/>
          <w:i/>
          <w:iCs/>
          <w:color w:val="auto"/>
          <w:spacing w:val="1"/>
          <w:sz w:val="22"/>
          <w:szCs w:val="22"/>
        </w:rPr>
        <w:t>qu</w:t>
      </w:r>
      <w:r w:rsidR="242899AB" w:rsidRPr="269F3A70">
        <w:rPr>
          <w:rFonts w:asciiTheme="majorHAnsi" w:hAnsiTheme="majorHAnsi" w:cstheme="majorBidi"/>
          <w:i/>
          <w:iCs/>
          <w:color w:val="auto"/>
          <w:spacing w:val="-1"/>
          <w:sz w:val="22"/>
          <w:szCs w:val="22"/>
        </w:rPr>
        <w:t>e</w:t>
      </w:r>
      <w:r w:rsidR="242899AB" w:rsidRPr="269F3A70">
        <w:rPr>
          <w:rFonts w:asciiTheme="majorHAnsi" w:hAnsiTheme="majorHAnsi" w:cstheme="majorBidi"/>
          <w:i/>
          <w:iCs/>
          <w:color w:val="auto"/>
          <w:spacing w:val="-2"/>
          <w:sz w:val="22"/>
          <w:szCs w:val="22"/>
        </w:rPr>
        <w:t>s</w:t>
      </w:r>
      <w:r w:rsidR="242899AB" w:rsidRPr="269F3A70">
        <w:rPr>
          <w:rFonts w:asciiTheme="majorHAnsi" w:hAnsiTheme="majorHAnsi" w:cstheme="majorBidi"/>
          <w:i/>
          <w:iCs/>
          <w:color w:val="auto"/>
          <w:sz w:val="22"/>
          <w:szCs w:val="22"/>
        </w:rPr>
        <w:t>t</w:t>
      </w:r>
      <w:r w:rsidR="242899AB" w:rsidRPr="269F3A70">
        <w:rPr>
          <w:rFonts w:asciiTheme="majorHAnsi" w:hAnsiTheme="majorHAnsi" w:cstheme="majorBidi"/>
          <w:i/>
          <w:iCs/>
          <w:color w:val="auto"/>
          <w:spacing w:val="2"/>
          <w:sz w:val="22"/>
          <w:szCs w:val="22"/>
        </w:rPr>
        <w:t xml:space="preserve"> </w:t>
      </w:r>
      <w:r w:rsidR="03C9FA4B" w:rsidRPr="269F3A70">
        <w:rPr>
          <w:rFonts w:asciiTheme="majorHAnsi" w:hAnsiTheme="majorHAnsi" w:cstheme="majorBidi"/>
          <w:i/>
          <w:iCs/>
          <w:color w:val="auto"/>
          <w:spacing w:val="-1"/>
          <w:sz w:val="22"/>
          <w:szCs w:val="22"/>
        </w:rPr>
        <w:t>F</w:t>
      </w:r>
      <w:r w:rsidR="242899AB" w:rsidRPr="269F3A70">
        <w:rPr>
          <w:rFonts w:asciiTheme="majorHAnsi" w:hAnsiTheme="majorHAnsi" w:cstheme="majorBidi"/>
          <w:i/>
          <w:iCs/>
          <w:color w:val="auto"/>
          <w:spacing w:val="-1"/>
          <w:sz w:val="22"/>
          <w:szCs w:val="22"/>
        </w:rPr>
        <w:t>o</w:t>
      </w:r>
      <w:r w:rsidR="242899AB" w:rsidRPr="269F3A70">
        <w:rPr>
          <w:rFonts w:asciiTheme="majorHAnsi" w:hAnsiTheme="majorHAnsi" w:cstheme="majorBidi"/>
          <w:i/>
          <w:iCs/>
          <w:color w:val="auto"/>
          <w:spacing w:val="-2"/>
          <w:sz w:val="22"/>
          <w:szCs w:val="22"/>
        </w:rPr>
        <w:t>r</w:t>
      </w:r>
      <w:r w:rsidR="242899AB" w:rsidRPr="269F3A70">
        <w:rPr>
          <w:rFonts w:asciiTheme="majorHAnsi" w:hAnsiTheme="majorHAnsi" w:cstheme="majorBidi"/>
          <w:i/>
          <w:iCs/>
          <w:color w:val="auto"/>
          <w:sz w:val="22"/>
          <w:szCs w:val="22"/>
        </w:rPr>
        <w:t>m</w:t>
      </w:r>
      <w:r w:rsidR="1DA50865" w:rsidRPr="269F3A70">
        <w:rPr>
          <w:rFonts w:asciiTheme="majorHAnsi" w:hAnsiTheme="majorHAnsi" w:cstheme="majorBidi"/>
          <w:i/>
          <w:iCs/>
          <w:color w:val="auto"/>
          <w:sz w:val="22"/>
          <w:szCs w:val="22"/>
        </w:rPr>
        <w:t xml:space="preserve"> </w:t>
      </w:r>
      <w:r w:rsidR="1DA50865" w:rsidRPr="269F3A70">
        <w:rPr>
          <w:rFonts w:asciiTheme="majorHAnsi" w:hAnsiTheme="majorHAnsi" w:cstheme="majorBidi"/>
          <w:color w:val="auto"/>
          <w:spacing w:val="-1"/>
          <w:sz w:val="22"/>
          <w:szCs w:val="22"/>
        </w:rPr>
        <w:t xml:space="preserve">available </w:t>
      </w:r>
      <w:r w:rsidR="5CBFE36E" w:rsidRPr="269F3A70">
        <w:rPr>
          <w:rFonts w:asciiTheme="majorHAnsi" w:hAnsiTheme="majorHAnsi" w:cstheme="majorBidi"/>
          <w:color w:val="auto"/>
          <w:spacing w:val="-1"/>
          <w:sz w:val="22"/>
          <w:szCs w:val="22"/>
        </w:rPr>
        <w:t>from</w:t>
      </w:r>
      <w:r w:rsidR="242899AB" w:rsidRPr="269F3A70">
        <w:rPr>
          <w:rFonts w:asciiTheme="majorHAnsi" w:hAnsiTheme="majorHAnsi" w:cstheme="majorBidi"/>
          <w:color w:val="auto"/>
          <w:spacing w:val="1"/>
          <w:sz w:val="22"/>
          <w:szCs w:val="22"/>
        </w:rPr>
        <w:t xml:space="preserve"> </w:t>
      </w:r>
      <w:r w:rsidR="242899AB" w:rsidRPr="269F3A70">
        <w:rPr>
          <w:rFonts w:asciiTheme="majorHAnsi" w:hAnsiTheme="majorHAnsi" w:cstheme="majorBidi"/>
          <w:color w:val="auto"/>
          <w:sz w:val="22"/>
          <w:szCs w:val="22"/>
        </w:rPr>
        <w:t>t</w:t>
      </w:r>
      <w:r w:rsidR="242899AB" w:rsidRPr="269F3A70">
        <w:rPr>
          <w:rFonts w:asciiTheme="majorHAnsi" w:hAnsiTheme="majorHAnsi" w:cstheme="majorBidi"/>
          <w:color w:val="auto"/>
          <w:spacing w:val="-2"/>
          <w:sz w:val="22"/>
          <w:szCs w:val="22"/>
        </w:rPr>
        <w:t>h</w:t>
      </w:r>
      <w:r w:rsidR="242899AB" w:rsidRPr="269F3A70">
        <w:rPr>
          <w:rFonts w:asciiTheme="majorHAnsi" w:hAnsiTheme="majorHAnsi" w:cstheme="majorBidi"/>
          <w:color w:val="auto"/>
          <w:sz w:val="22"/>
          <w:szCs w:val="22"/>
        </w:rPr>
        <w:t xml:space="preserve">e </w:t>
      </w:r>
      <w:hyperlink r:id="rId27" w:history="1">
        <w:r w:rsidR="7F4E1516" w:rsidRPr="269F3A70">
          <w:rPr>
            <w:rStyle w:val="Hyperlink"/>
            <w:rFonts w:asciiTheme="majorHAnsi" w:hAnsiTheme="majorHAnsi" w:cstheme="majorBidi"/>
            <w:sz w:val="22"/>
            <w:szCs w:val="22"/>
            <w:u w:val="none"/>
          </w:rPr>
          <w:t>Forms &amp; Policy</w:t>
        </w:r>
      </w:hyperlink>
      <w:r w:rsidR="242899AB" w:rsidRPr="269F3A70">
        <w:rPr>
          <w:rFonts w:asciiTheme="majorHAnsi" w:hAnsiTheme="majorHAnsi" w:cstheme="majorBidi"/>
          <w:color w:val="auto"/>
          <w:spacing w:val="2"/>
          <w:sz w:val="22"/>
          <w:szCs w:val="22"/>
        </w:rPr>
        <w:t xml:space="preserve"> </w:t>
      </w:r>
      <w:r w:rsidR="00DC6184" w:rsidRPr="00902533">
        <w:rPr>
          <w:rFonts w:asciiTheme="majorHAnsi" w:hAnsiTheme="majorHAnsi" w:cstheme="majorBidi"/>
          <w:color w:val="auto"/>
          <w:spacing w:val="2"/>
          <w:sz w:val="22"/>
          <w:szCs w:val="22"/>
        </w:rPr>
        <w:t>tab</w:t>
      </w:r>
      <w:r w:rsidR="00DC6184" w:rsidRPr="269F3A70">
        <w:rPr>
          <w:rFonts w:asciiTheme="majorHAnsi" w:hAnsiTheme="majorHAnsi" w:cstheme="majorBidi"/>
          <w:color w:val="auto"/>
          <w:spacing w:val="2"/>
          <w:sz w:val="22"/>
          <w:szCs w:val="22"/>
        </w:rPr>
        <w:t xml:space="preserve"> </w:t>
      </w:r>
      <w:r w:rsidR="6724E565" w:rsidRPr="269F3A70">
        <w:rPr>
          <w:rFonts w:asciiTheme="majorHAnsi" w:hAnsiTheme="majorHAnsi" w:cstheme="majorBidi"/>
          <w:color w:val="auto"/>
          <w:sz w:val="22"/>
          <w:szCs w:val="22"/>
        </w:rPr>
        <w:t>o</w:t>
      </w:r>
      <w:r w:rsidR="3A7C130D" w:rsidRPr="269F3A70">
        <w:rPr>
          <w:rFonts w:asciiTheme="majorHAnsi" w:hAnsiTheme="majorHAnsi" w:cstheme="majorBidi"/>
          <w:color w:val="auto"/>
          <w:sz w:val="22"/>
          <w:szCs w:val="22"/>
        </w:rPr>
        <w:t>n</w:t>
      </w:r>
      <w:r w:rsidR="6724E565" w:rsidRPr="269F3A70">
        <w:rPr>
          <w:rFonts w:asciiTheme="majorHAnsi" w:hAnsiTheme="majorHAnsi" w:cstheme="majorBidi"/>
          <w:color w:val="auto"/>
          <w:sz w:val="22"/>
          <w:szCs w:val="22"/>
        </w:rPr>
        <w:t xml:space="preserve"> the</w:t>
      </w:r>
      <w:r w:rsidR="242899AB" w:rsidRPr="269F3A70">
        <w:rPr>
          <w:rFonts w:asciiTheme="majorHAnsi" w:hAnsiTheme="majorHAnsi" w:cstheme="majorBidi"/>
          <w:color w:val="auto"/>
          <w:sz w:val="22"/>
          <w:szCs w:val="22"/>
        </w:rPr>
        <w:t xml:space="preserve"> </w:t>
      </w:r>
      <w:r w:rsidR="242899AB" w:rsidRPr="269F3A70">
        <w:rPr>
          <w:rFonts w:asciiTheme="majorHAnsi" w:hAnsiTheme="majorHAnsi" w:cstheme="majorBidi"/>
          <w:color w:val="auto"/>
          <w:spacing w:val="-1"/>
          <w:sz w:val="22"/>
          <w:szCs w:val="22"/>
        </w:rPr>
        <w:t>T</w:t>
      </w:r>
      <w:r w:rsidR="242899AB" w:rsidRPr="269F3A70">
        <w:rPr>
          <w:rFonts w:asciiTheme="majorHAnsi" w:hAnsiTheme="majorHAnsi" w:cstheme="majorBidi"/>
          <w:color w:val="auto"/>
          <w:spacing w:val="-2"/>
          <w:sz w:val="22"/>
          <w:szCs w:val="22"/>
        </w:rPr>
        <w:t>R</w:t>
      </w:r>
      <w:r w:rsidR="242899AB" w:rsidRPr="269F3A70">
        <w:rPr>
          <w:rFonts w:asciiTheme="majorHAnsi" w:hAnsiTheme="majorHAnsi" w:cstheme="majorBidi"/>
          <w:color w:val="auto"/>
          <w:spacing w:val="1"/>
          <w:sz w:val="22"/>
          <w:szCs w:val="22"/>
        </w:rPr>
        <w:t>A</w:t>
      </w:r>
      <w:r w:rsidR="242899AB" w:rsidRPr="269F3A70">
        <w:rPr>
          <w:rFonts w:asciiTheme="majorHAnsi" w:hAnsiTheme="majorHAnsi" w:cstheme="majorBidi"/>
          <w:color w:val="auto"/>
          <w:sz w:val="22"/>
          <w:szCs w:val="22"/>
        </w:rPr>
        <w:t xml:space="preserve"> </w:t>
      </w:r>
      <w:r w:rsidR="242899AB" w:rsidRPr="269F3A70">
        <w:rPr>
          <w:rFonts w:asciiTheme="majorHAnsi" w:hAnsiTheme="majorHAnsi" w:cstheme="majorBidi"/>
          <w:color w:val="auto"/>
          <w:spacing w:val="-1"/>
          <w:sz w:val="22"/>
          <w:szCs w:val="22"/>
        </w:rPr>
        <w:t>we</w:t>
      </w:r>
      <w:r w:rsidR="242899AB" w:rsidRPr="269F3A70">
        <w:rPr>
          <w:rFonts w:asciiTheme="majorHAnsi" w:hAnsiTheme="majorHAnsi" w:cstheme="majorBidi"/>
          <w:color w:val="auto"/>
          <w:spacing w:val="1"/>
          <w:sz w:val="22"/>
          <w:szCs w:val="22"/>
        </w:rPr>
        <w:t>b</w:t>
      </w:r>
      <w:r w:rsidR="242899AB" w:rsidRPr="269F3A70">
        <w:rPr>
          <w:rFonts w:asciiTheme="majorHAnsi" w:hAnsiTheme="majorHAnsi" w:cstheme="majorBidi"/>
          <w:color w:val="auto"/>
          <w:sz w:val="22"/>
          <w:szCs w:val="22"/>
        </w:rPr>
        <w:t>s</w:t>
      </w:r>
      <w:r w:rsidR="242899AB" w:rsidRPr="269F3A70">
        <w:rPr>
          <w:rFonts w:asciiTheme="majorHAnsi" w:hAnsiTheme="majorHAnsi" w:cstheme="majorBidi"/>
          <w:color w:val="auto"/>
          <w:spacing w:val="-1"/>
          <w:sz w:val="22"/>
          <w:szCs w:val="22"/>
        </w:rPr>
        <w:t>i</w:t>
      </w:r>
      <w:r w:rsidR="242899AB" w:rsidRPr="269F3A70">
        <w:rPr>
          <w:rFonts w:asciiTheme="majorHAnsi" w:hAnsiTheme="majorHAnsi" w:cstheme="majorBidi"/>
          <w:color w:val="auto"/>
          <w:sz w:val="22"/>
          <w:szCs w:val="22"/>
        </w:rPr>
        <w:t xml:space="preserve">te. </w:t>
      </w:r>
      <w:r w:rsidR="06A2E1EF" w:rsidRPr="269F3A70">
        <w:rPr>
          <w:rFonts w:asciiTheme="majorHAnsi" w:hAnsiTheme="majorHAnsi" w:cstheme="majorBidi"/>
          <w:color w:val="auto"/>
          <w:sz w:val="22"/>
          <w:szCs w:val="22"/>
        </w:rPr>
        <w:t>If the payment has been made on the applicant’s behalf</w:t>
      </w:r>
      <w:r w:rsidR="4CC9CB6D" w:rsidRPr="269F3A70">
        <w:rPr>
          <w:rFonts w:asciiTheme="majorHAnsi" w:hAnsiTheme="majorHAnsi" w:cstheme="majorBidi"/>
          <w:color w:val="auto"/>
          <w:sz w:val="22"/>
          <w:szCs w:val="22"/>
        </w:rPr>
        <w:t>,</w:t>
      </w:r>
      <w:r w:rsidR="06A2E1EF" w:rsidRPr="269F3A70">
        <w:rPr>
          <w:rFonts w:asciiTheme="majorHAnsi" w:hAnsiTheme="majorHAnsi" w:cstheme="majorBidi"/>
          <w:color w:val="auto"/>
          <w:sz w:val="22"/>
          <w:szCs w:val="22"/>
        </w:rPr>
        <w:t xml:space="preserve"> </w:t>
      </w:r>
      <w:r w:rsidR="7FC396A4" w:rsidRPr="269F3A70">
        <w:rPr>
          <w:rFonts w:asciiTheme="majorHAnsi" w:hAnsiTheme="majorHAnsi" w:cstheme="majorBidi"/>
          <w:color w:val="auto"/>
          <w:sz w:val="22"/>
          <w:szCs w:val="22"/>
        </w:rPr>
        <w:t>b</w:t>
      </w:r>
      <w:r w:rsidR="06A2E1EF" w:rsidRPr="269F3A70">
        <w:rPr>
          <w:rFonts w:asciiTheme="majorHAnsi" w:hAnsiTheme="majorHAnsi" w:cstheme="majorBidi"/>
          <w:color w:val="auto"/>
          <w:sz w:val="22"/>
          <w:szCs w:val="22"/>
        </w:rPr>
        <w:t>oth</w:t>
      </w:r>
      <w:r w:rsidR="7C22470F" w:rsidRPr="269F3A70">
        <w:rPr>
          <w:rFonts w:asciiTheme="majorHAnsi" w:hAnsiTheme="majorHAnsi" w:cstheme="majorBidi"/>
          <w:color w:val="auto"/>
          <w:sz w:val="22"/>
          <w:szCs w:val="22"/>
        </w:rPr>
        <w:t xml:space="preserve"> the</w:t>
      </w:r>
      <w:r w:rsidR="06A2E1EF" w:rsidRPr="269F3A70">
        <w:rPr>
          <w:rFonts w:asciiTheme="majorHAnsi" w:hAnsiTheme="majorHAnsi" w:cstheme="majorBidi"/>
          <w:color w:val="auto"/>
          <w:sz w:val="22"/>
          <w:szCs w:val="22"/>
        </w:rPr>
        <w:t xml:space="preserve"> applicant and </w:t>
      </w:r>
      <w:r w:rsidR="46CDA7C2" w:rsidRPr="269F3A70">
        <w:rPr>
          <w:rFonts w:asciiTheme="majorHAnsi" w:hAnsiTheme="majorHAnsi" w:cstheme="majorBidi"/>
          <w:color w:val="auto"/>
          <w:sz w:val="22"/>
          <w:szCs w:val="22"/>
        </w:rPr>
        <w:t xml:space="preserve">registered </w:t>
      </w:r>
      <w:r w:rsidR="43B4006C" w:rsidRPr="269F3A70">
        <w:rPr>
          <w:rFonts w:asciiTheme="majorHAnsi" w:hAnsiTheme="majorHAnsi" w:cstheme="majorBidi"/>
          <w:color w:val="auto"/>
          <w:sz w:val="22"/>
          <w:szCs w:val="22"/>
        </w:rPr>
        <w:t>migration agent or authorised representative</w:t>
      </w:r>
      <w:r w:rsidR="1D5AFD26" w:rsidRPr="269F3A70">
        <w:rPr>
          <w:rFonts w:asciiTheme="majorHAnsi" w:hAnsiTheme="majorHAnsi" w:cstheme="majorBidi"/>
          <w:color w:val="auto"/>
          <w:sz w:val="22"/>
          <w:szCs w:val="22"/>
        </w:rPr>
        <w:t>/cardholder</w:t>
      </w:r>
      <w:r w:rsidR="43B4006C" w:rsidRPr="269F3A70">
        <w:rPr>
          <w:rFonts w:asciiTheme="majorHAnsi" w:hAnsiTheme="majorHAnsi" w:cstheme="majorBidi"/>
          <w:color w:val="auto"/>
          <w:sz w:val="22"/>
          <w:szCs w:val="22"/>
        </w:rPr>
        <w:t xml:space="preserve"> </w:t>
      </w:r>
      <w:r w:rsidR="06A2E1EF" w:rsidRPr="269F3A70">
        <w:rPr>
          <w:rFonts w:asciiTheme="majorHAnsi" w:hAnsiTheme="majorHAnsi" w:cstheme="majorBidi"/>
          <w:color w:val="auto"/>
          <w:sz w:val="22"/>
          <w:szCs w:val="22"/>
        </w:rPr>
        <w:t xml:space="preserve">are required to sign the </w:t>
      </w:r>
      <w:r w:rsidR="79784777" w:rsidRPr="269F3A70">
        <w:rPr>
          <w:rFonts w:asciiTheme="majorHAnsi" w:hAnsiTheme="majorHAnsi" w:cstheme="majorBidi"/>
          <w:color w:val="auto"/>
          <w:sz w:val="22"/>
          <w:szCs w:val="22"/>
        </w:rPr>
        <w:t>TRA</w:t>
      </w:r>
      <w:r w:rsidR="79784777" w:rsidRPr="269F3A70">
        <w:rPr>
          <w:rFonts w:asciiTheme="majorHAnsi" w:hAnsiTheme="majorHAnsi" w:cstheme="majorBidi"/>
          <w:sz w:val="22"/>
          <w:szCs w:val="22"/>
        </w:rPr>
        <w:t xml:space="preserve"> </w:t>
      </w:r>
      <w:r w:rsidR="06A2E1EF" w:rsidRPr="269F3A70">
        <w:rPr>
          <w:rFonts w:asciiTheme="majorHAnsi" w:hAnsiTheme="majorHAnsi" w:cstheme="majorBidi"/>
          <w:color w:val="auto"/>
          <w:sz w:val="22"/>
          <w:szCs w:val="22"/>
        </w:rPr>
        <w:t>Refund Request Form</w:t>
      </w:r>
      <w:r w:rsidR="06A2E1EF" w:rsidRPr="269F3A70">
        <w:rPr>
          <w:rFonts w:asciiTheme="majorHAnsi" w:hAnsiTheme="majorHAnsi" w:cstheme="majorBidi"/>
          <w:sz w:val="22"/>
          <w:szCs w:val="22"/>
        </w:rPr>
        <w:t xml:space="preserve">. </w:t>
      </w:r>
    </w:p>
    <w:p w14:paraId="3DCAF0AA" w14:textId="422AD296" w:rsidR="002425FA" w:rsidRPr="00E17335" w:rsidRDefault="00E22933" w:rsidP="269F3A70">
      <w:pPr>
        <w:spacing w:after="120"/>
        <w:rPr>
          <w:rFonts w:asciiTheme="majorHAnsi" w:hAnsiTheme="majorHAnsi" w:cstheme="majorBidi"/>
          <w:color w:val="auto"/>
          <w:sz w:val="22"/>
          <w:szCs w:val="22"/>
        </w:rPr>
      </w:pPr>
      <w:r>
        <w:rPr>
          <w:rFonts w:asciiTheme="majorHAnsi" w:hAnsiTheme="majorHAnsi" w:cstheme="majorBidi"/>
          <w:color w:val="auto"/>
          <w:spacing w:val="-1"/>
          <w:sz w:val="22"/>
          <w:szCs w:val="22"/>
        </w:rPr>
        <w:lastRenderedPageBreak/>
        <w:t xml:space="preserve">A </w:t>
      </w:r>
      <w:r w:rsidR="416BEA83" w:rsidRPr="12654659">
        <w:rPr>
          <w:rFonts w:asciiTheme="majorHAnsi" w:hAnsiTheme="majorHAnsi" w:cstheme="majorBidi"/>
          <w:color w:val="auto"/>
          <w:spacing w:val="-1"/>
          <w:sz w:val="22"/>
          <w:szCs w:val="22"/>
        </w:rPr>
        <w:t xml:space="preserve">completed </w:t>
      </w:r>
      <w:hyperlink r:id="rId28" w:history="1">
        <w:r w:rsidRPr="006D2AAB">
          <w:rPr>
            <w:rStyle w:val="Hyperlink"/>
            <w:rFonts w:asciiTheme="majorHAnsi" w:hAnsiTheme="majorHAnsi" w:cstheme="majorBidi"/>
            <w:sz w:val="22"/>
            <w:szCs w:val="22"/>
          </w:rPr>
          <w:t>Refund Request Form</w:t>
        </w:r>
      </w:hyperlink>
      <w:r w:rsidR="375AD0F5" w:rsidRPr="269F3A70">
        <w:rPr>
          <w:rFonts w:asciiTheme="majorHAnsi" w:hAnsiTheme="majorHAnsi" w:cstheme="majorBidi"/>
          <w:color w:val="auto"/>
          <w:spacing w:val="-1"/>
          <w:sz w:val="22"/>
          <w:szCs w:val="22"/>
        </w:rPr>
        <w:t xml:space="preserve"> must be </w:t>
      </w:r>
      <w:r w:rsidR="5106FFB7" w:rsidRPr="12654659">
        <w:rPr>
          <w:rFonts w:asciiTheme="majorHAnsi" w:hAnsiTheme="majorHAnsi" w:cstheme="majorBidi"/>
          <w:color w:val="auto"/>
          <w:spacing w:val="-1"/>
          <w:sz w:val="22"/>
          <w:szCs w:val="22"/>
        </w:rPr>
        <w:t>submitted via email to</w:t>
      </w:r>
      <w:r w:rsidR="74F5F62E" w:rsidRPr="12654659">
        <w:rPr>
          <w:rFonts w:asciiTheme="majorHAnsi" w:hAnsiTheme="majorHAnsi" w:cstheme="majorBidi"/>
          <w:color w:val="auto"/>
          <w:spacing w:val="-1"/>
          <w:sz w:val="22"/>
          <w:szCs w:val="22"/>
        </w:rPr>
        <w:t xml:space="preserve"> </w:t>
      </w:r>
      <w:hyperlink r:id="rId29" w:history="1">
        <w:r w:rsidR="04F76765" w:rsidRPr="12654659">
          <w:rPr>
            <w:rStyle w:val="Hyperlink"/>
            <w:rFonts w:asciiTheme="majorHAnsi" w:hAnsiTheme="majorHAnsi" w:cstheme="majorBidi"/>
            <w:sz w:val="22"/>
            <w:szCs w:val="22"/>
          </w:rPr>
          <w:t>TRAAdminSupport@dewr.gov.au</w:t>
        </w:r>
      </w:hyperlink>
      <w:r w:rsidR="6D0A841A" w:rsidRPr="12654659">
        <w:rPr>
          <w:rFonts w:asciiTheme="majorHAnsi" w:hAnsiTheme="majorHAnsi" w:cstheme="majorBidi"/>
          <w:color w:val="002060"/>
          <w:sz w:val="22"/>
          <w:szCs w:val="22"/>
        </w:rPr>
        <w:t xml:space="preserve">. </w:t>
      </w:r>
    </w:p>
    <w:p w14:paraId="3D5417C7" w14:textId="64AD7366" w:rsidR="002425FA" w:rsidRPr="00E17335" w:rsidRDefault="2185574B" w:rsidP="1774131E">
      <w:pPr>
        <w:spacing w:after="120"/>
        <w:rPr>
          <w:rFonts w:asciiTheme="majorHAnsi" w:hAnsiTheme="majorHAnsi" w:cstheme="majorBidi"/>
          <w:color w:val="auto"/>
          <w:spacing w:val="-1"/>
          <w:sz w:val="22"/>
          <w:szCs w:val="22"/>
        </w:rPr>
      </w:pPr>
      <w:r w:rsidRPr="12654659">
        <w:rPr>
          <w:rFonts w:asciiTheme="majorHAnsi" w:hAnsiTheme="majorHAnsi" w:cstheme="majorBidi"/>
          <w:color w:val="auto"/>
          <w:sz w:val="22"/>
          <w:szCs w:val="22"/>
        </w:rPr>
        <w:t>A</w:t>
      </w:r>
      <w:r w:rsidR="137E6671" w:rsidRPr="12654659">
        <w:rPr>
          <w:rFonts w:asciiTheme="majorHAnsi" w:hAnsiTheme="majorHAnsi" w:cstheme="majorBidi"/>
          <w:color w:val="auto"/>
          <w:sz w:val="22"/>
          <w:szCs w:val="22"/>
        </w:rPr>
        <w:t>ny</w:t>
      </w:r>
      <w:r w:rsidRPr="12654659">
        <w:rPr>
          <w:rFonts w:asciiTheme="majorHAnsi" w:hAnsiTheme="majorHAnsi" w:cstheme="majorBidi"/>
          <w:color w:val="auto"/>
          <w:sz w:val="22"/>
          <w:szCs w:val="22"/>
        </w:rPr>
        <w:t xml:space="preserve"> enquiries </w:t>
      </w:r>
      <w:r w:rsidR="5DFE13CB" w:rsidRPr="12654659">
        <w:rPr>
          <w:rFonts w:asciiTheme="majorHAnsi" w:hAnsiTheme="majorHAnsi" w:cstheme="majorBidi"/>
          <w:color w:val="auto"/>
          <w:sz w:val="22"/>
          <w:szCs w:val="22"/>
        </w:rPr>
        <w:t xml:space="preserve">about the status of </w:t>
      </w:r>
      <w:r w:rsidR="5EE47395" w:rsidRPr="12654659">
        <w:rPr>
          <w:rFonts w:asciiTheme="majorHAnsi" w:hAnsiTheme="majorHAnsi" w:cstheme="majorBidi"/>
          <w:color w:val="auto"/>
          <w:sz w:val="22"/>
          <w:szCs w:val="22"/>
        </w:rPr>
        <w:t>a</w:t>
      </w:r>
      <w:r w:rsidR="5DFE13CB" w:rsidRPr="12654659">
        <w:rPr>
          <w:rFonts w:asciiTheme="majorHAnsi" w:hAnsiTheme="majorHAnsi" w:cstheme="majorBidi"/>
          <w:color w:val="auto"/>
          <w:sz w:val="22"/>
          <w:szCs w:val="22"/>
        </w:rPr>
        <w:t xml:space="preserve"> refund request</w:t>
      </w:r>
      <w:r w:rsidR="0A215DFA" w:rsidRPr="12654659">
        <w:rPr>
          <w:rFonts w:asciiTheme="majorHAnsi" w:hAnsiTheme="majorHAnsi" w:cstheme="majorBidi"/>
          <w:color w:val="auto"/>
          <w:sz w:val="22"/>
          <w:szCs w:val="22"/>
        </w:rPr>
        <w:t>,</w:t>
      </w:r>
      <w:r w:rsidR="5DFE13CB" w:rsidRPr="12654659">
        <w:rPr>
          <w:rFonts w:asciiTheme="majorHAnsi" w:hAnsiTheme="majorHAnsi" w:cstheme="majorBidi"/>
          <w:color w:val="auto"/>
          <w:sz w:val="22"/>
          <w:szCs w:val="22"/>
        </w:rPr>
        <w:t xml:space="preserve"> </w:t>
      </w:r>
      <w:r w:rsidR="742E4025" w:rsidRPr="12654659">
        <w:rPr>
          <w:rFonts w:asciiTheme="majorHAnsi" w:hAnsiTheme="majorHAnsi" w:cstheme="majorBidi"/>
          <w:color w:val="auto"/>
          <w:sz w:val="22"/>
          <w:szCs w:val="22"/>
        </w:rPr>
        <w:t xml:space="preserve">contact </w:t>
      </w:r>
      <w:hyperlink r:id="rId30" w:history="1">
        <w:r w:rsidR="347428B8" w:rsidRPr="269F3A70">
          <w:rPr>
            <w:rFonts w:asciiTheme="majorHAnsi" w:hAnsiTheme="majorHAnsi" w:cstheme="majorBidi"/>
            <w:color w:val="0000FF"/>
            <w:sz w:val="22"/>
            <w:szCs w:val="22"/>
            <w:u w:val="single"/>
          </w:rPr>
          <w:t>TRAAdminSupport@dewr.gov.au.</w:t>
        </w:r>
      </w:hyperlink>
    </w:p>
    <w:p w14:paraId="6527A8C3" w14:textId="56D459CE" w:rsidR="007D4303" w:rsidRPr="003E0C8C" w:rsidRDefault="00175E7D" w:rsidP="00DC7AAB">
      <w:pPr>
        <w:pStyle w:val="Heading3"/>
      </w:pPr>
      <w:bookmarkStart w:id="49" w:name="_Toc161740414"/>
      <w:r w:rsidRPr="003E0C8C">
        <w:t>3.</w:t>
      </w:r>
      <w:r w:rsidR="009864F6" w:rsidRPr="003E0C8C">
        <w:t>5</w:t>
      </w:r>
      <w:r w:rsidRPr="003E0C8C">
        <w:t xml:space="preserve"> Payment of approved refunds</w:t>
      </w:r>
      <w:bookmarkEnd w:id="49"/>
    </w:p>
    <w:p w14:paraId="3D821D9A" w14:textId="5C1737F4" w:rsidR="003F25C7" w:rsidRPr="003E0C8C" w:rsidRDefault="007D4303" w:rsidP="25E73921">
      <w:pPr>
        <w:pStyle w:val="BodyText"/>
        <w:spacing w:after="120" w:line="276" w:lineRule="auto"/>
        <w:rPr>
          <w:rFonts w:asciiTheme="majorHAnsi" w:hAnsiTheme="majorHAnsi" w:cstheme="majorBidi"/>
          <w:color w:val="auto"/>
          <w:spacing w:val="42"/>
          <w:sz w:val="22"/>
          <w:szCs w:val="22"/>
        </w:rPr>
      </w:pPr>
      <w:r w:rsidRPr="25E73921">
        <w:rPr>
          <w:rFonts w:asciiTheme="majorHAnsi" w:hAnsiTheme="majorHAnsi" w:cstheme="majorBidi"/>
          <w:color w:val="auto"/>
          <w:spacing w:val="1"/>
          <w:sz w:val="22"/>
          <w:szCs w:val="22"/>
        </w:rPr>
        <w:t>TRA</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z w:val="22"/>
          <w:szCs w:val="22"/>
        </w:rPr>
        <w:t>will</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pacing w:val="1"/>
          <w:sz w:val="22"/>
          <w:szCs w:val="22"/>
        </w:rPr>
        <w:t>n</w:t>
      </w:r>
      <w:r w:rsidRPr="25E73921">
        <w:rPr>
          <w:rFonts w:asciiTheme="majorHAnsi" w:hAnsiTheme="majorHAnsi" w:cstheme="majorBidi"/>
          <w:color w:val="auto"/>
          <w:sz w:val="22"/>
          <w:szCs w:val="22"/>
        </w:rPr>
        <w:t>otify</w:t>
      </w:r>
      <w:r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z w:val="22"/>
          <w:szCs w:val="22"/>
        </w:rPr>
        <w:t>the applicant</w:t>
      </w:r>
      <w:r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z w:val="22"/>
          <w:szCs w:val="22"/>
        </w:rPr>
        <w:t>or</w:t>
      </w:r>
      <w:r w:rsidRPr="25E73921">
        <w:rPr>
          <w:rFonts w:asciiTheme="majorHAnsi" w:hAnsiTheme="majorHAnsi" w:cstheme="majorBidi"/>
          <w:color w:val="auto"/>
          <w:spacing w:val="1"/>
          <w:sz w:val="22"/>
          <w:szCs w:val="22"/>
        </w:rPr>
        <w:t xml:space="preserve"> nominated </w:t>
      </w:r>
      <w:r w:rsidR="18D8D201" w:rsidRPr="25E73921">
        <w:rPr>
          <w:rFonts w:asciiTheme="majorHAnsi" w:hAnsiTheme="majorHAnsi" w:cstheme="majorBidi"/>
          <w:color w:val="auto"/>
          <w:spacing w:val="1"/>
          <w:sz w:val="22"/>
          <w:szCs w:val="22"/>
        </w:rPr>
        <w:t xml:space="preserve">registered migration </w:t>
      </w:r>
      <w:r w:rsidRPr="25E73921">
        <w:rPr>
          <w:rFonts w:asciiTheme="majorHAnsi" w:hAnsiTheme="majorHAnsi" w:cstheme="majorBidi"/>
          <w:color w:val="auto"/>
          <w:sz w:val="22"/>
          <w:szCs w:val="22"/>
        </w:rPr>
        <w:t>age</w:t>
      </w:r>
      <w:r w:rsidRPr="25E73921">
        <w:rPr>
          <w:rFonts w:asciiTheme="majorHAnsi" w:hAnsiTheme="majorHAnsi" w:cstheme="majorBidi"/>
          <w:color w:val="auto"/>
          <w:spacing w:val="1"/>
          <w:sz w:val="22"/>
          <w:szCs w:val="22"/>
        </w:rPr>
        <w:t>n</w:t>
      </w:r>
      <w:r w:rsidRPr="25E73921">
        <w:rPr>
          <w:rFonts w:asciiTheme="majorHAnsi" w:hAnsiTheme="majorHAnsi" w:cstheme="majorBidi"/>
          <w:color w:val="auto"/>
          <w:sz w:val="22"/>
          <w:szCs w:val="22"/>
        </w:rPr>
        <w:t xml:space="preserve">t or </w:t>
      </w:r>
      <w:r w:rsidR="00655A5E" w:rsidRPr="25E73921">
        <w:rPr>
          <w:rFonts w:asciiTheme="majorHAnsi" w:hAnsiTheme="majorHAnsi" w:cstheme="majorBidi"/>
          <w:color w:val="auto"/>
          <w:sz w:val="22"/>
          <w:szCs w:val="22"/>
        </w:rPr>
        <w:t xml:space="preserve">authorised </w:t>
      </w:r>
      <w:r w:rsidRPr="25E73921">
        <w:rPr>
          <w:rFonts w:asciiTheme="majorHAnsi" w:hAnsiTheme="majorHAnsi" w:cstheme="majorBidi"/>
          <w:color w:val="auto"/>
          <w:sz w:val="22"/>
          <w:szCs w:val="22"/>
        </w:rPr>
        <w:t>representative)</w:t>
      </w:r>
      <w:r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z w:val="22"/>
          <w:szCs w:val="22"/>
        </w:rPr>
        <w:t>of</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z w:val="22"/>
          <w:szCs w:val="22"/>
        </w:rPr>
        <w:t>t</w:t>
      </w:r>
      <w:r w:rsidRPr="25E73921">
        <w:rPr>
          <w:rFonts w:asciiTheme="majorHAnsi" w:hAnsiTheme="majorHAnsi" w:cstheme="majorBidi"/>
          <w:color w:val="auto"/>
          <w:spacing w:val="1"/>
          <w:sz w:val="22"/>
          <w:szCs w:val="22"/>
        </w:rPr>
        <w:t>h</w:t>
      </w:r>
      <w:r w:rsidRPr="25E73921">
        <w:rPr>
          <w:rFonts w:asciiTheme="majorHAnsi" w:hAnsiTheme="majorHAnsi" w:cstheme="majorBidi"/>
          <w:color w:val="auto"/>
          <w:sz w:val="22"/>
          <w:szCs w:val="22"/>
        </w:rPr>
        <w:t>e</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pacing w:val="-2"/>
          <w:sz w:val="22"/>
          <w:szCs w:val="22"/>
        </w:rPr>
        <w:t>o</w:t>
      </w:r>
      <w:r w:rsidRPr="25E73921">
        <w:rPr>
          <w:rFonts w:asciiTheme="majorHAnsi" w:hAnsiTheme="majorHAnsi" w:cstheme="majorBidi"/>
          <w:color w:val="auto"/>
          <w:spacing w:val="1"/>
          <w:sz w:val="22"/>
          <w:szCs w:val="22"/>
        </w:rPr>
        <w:t>u</w:t>
      </w:r>
      <w:r w:rsidRPr="25E73921">
        <w:rPr>
          <w:rFonts w:asciiTheme="majorHAnsi" w:hAnsiTheme="majorHAnsi" w:cstheme="majorBidi"/>
          <w:color w:val="auto"/>
          <w:sz w:val="22"/>
          <w:szCs w:val="22"/>
        </w:rPr>
        <w:t>tc</w:t>
      </w:r>
      <w:r w:rsidRPr="25E73921">
        <w:rPr>
          <w:rFonts w:asciiTheme="majorHAnsi" w:hAnsiTheme="majorHAnsi" w:cstheme="majorBidi"/>
          <w:color w:val="auto"/>
          <w:spacing w:val="-2"/>
          <w:sz w:val="22"/>
          <w:szCs w:val="22"/>
        </w:rPr>
        <w:t>o</w:t>
      </w:r>
      <w:r w:rsidRPr="25E73921">
        <w:rPr>
          <w:rFonts w:asciiTheme="majorHAnsi" w:hAnsiTheme="majorHAnsi" w:cstheme="majorBidi"/>
          <w:color w:val="auto"/>
          <w:spacing w:val="1"/>
          <w:sz w:val="22"/>
          <w:szCs w:val="22"/>
        </w:rPr>
        <w:t>m</w:t>
      </w:r>
      <w:r w:rsidRPr="25E73921">
        <w:rPr>
          <w:rFonts w:asciiTheme="majorHAnsi" w:hAnsiTheme="majorHAnsi" w:cstheme="majorBidi"/>
          <w:color w:val="auto"/>
          <w:sz w:val="22"/>
          <w:szCs w:val="22"/>
        </w:rPr>
        <w:t>e</w:t>
      </w:r>
      <w:r w:rsidRPr="25E73921">
        <w:rPr>
          <w:rFonts w:asciiTheme="majorHAnsi" w:hAnsiTheme="majorHAnsi" w:cstheme="majorBidi"/>
          <w:color w:val="auto"/>
          <w:spacing w:val="3"/>
          <w:sz w:val="22"/>
          <w:szCs w:val="22"/>
        </w:rPr>
        <w:t xml:space="preserve"> </w:t>
      </w:r>
      <w:r w:rsidRPr="25E73921">
        <w:rPr>
          <w:rFonts w:asciiTheme="majorHAnsi" w:hAnsiTheme="majorHAnsi" w:cstheme="majorBidi"/>
          <w:color w:val="auto"/>
          <w:sz w:val="22"/>
          <w:szCs w:val="22"/>
        </w:rPr>
        <w:t>of the ref</w:t>
      </w:r>
      <w:r w:rsidRPr="25E73921">
        <w:rPr>
          <w:rFonts w:asciiTheme="majorHAnsi" w:hAnsiTheme="majorHAnsi" w:cstheme="majorBidi"/>
          <w:color w:val="auto"/>
          <w:spacing w:val="1"/>
          <w:sz w:val="22"/>
          <w:szCs w:val="22"/>
        </w:rPr>
        <w:t>un</w:t>
      </w:r>
      <w:r w:rsidRPr="25E73921">
        <w:rPr>
          <w:rFonts w:asciiTheme="majorHAnsi" w:hAnsiTheme="majorHAnsi" w:cstheme="majorBidi"/>
          <w:color w:val="auto"/>
          <w:sz w:val="22"/>
          <w:szCs w:val="22"/>
        </w:rPr>
        <w:t>d</w:t>
      </w:r>
      <w:r w:rsidRPr="25E73921">
        <w:rPr>
          <w:rFonts w:asciiTheme="majorHAnsi" w:hAnsiTheme="majorHAnsi" w:cstheme="majorBidi"/>
          <w:color w:val="auto"/>
          <w:spacing w:val="5"/>
          <w:sz w:val="22"/>
          <w:szCs w:val="22"/>
        </w:rPr>
        <w:t xml:space="preserve"> </w:t>
      </w:r>
      <w:r w:rsidRPr="25E73921">
        <w:rPr>
          <w:rFonts w:asciiTheme="majorHAnsi" w:hAnsiTheme="majorHAnsi" w:cstheme="majorBidi"/>
          <w:color w:val="auto"/>
          <w:sz w:val="22"/>
          <w:szCs w:val="22"/>
        </w:rPr>
        <w:t>re</w:t>
      </w:r>
      <w:r w:rsidRPr="25E73921">
        <w:rPr>
          <w:rFonts w:asciiTheme="majorHAnsi" w:hAnsiTheme="majorHAnsi" w:cstheme="majorBidi"/>
          <w:color w:val="auto"/>
          <w:spacing w:val="-2"/>
          <w:sz w:val="22"/>
          <w:szCs w:val="22"/>
        </w:rPr>
        <w:t>q</w:t>
      </w:r>
      <w:r w:rsidRPr="25E73921">
        <w:rPr>
          <w:rFonts w:asciiTheme="majorHAnsi" w:hAnsiTheme="majorHAnsi" w:cstheme="majorBidi"/>
          <w:color w:val="auto"/>
          <w:spacing w:val="1"/>
          <w:sz w:val="22"/>
          <w:szCs w:val="22"/>
        </w:rPr>
        <w:t>u</w:t>
      </w:r>
      <w:r w:rsidRPr="25E73921">
        <w:rPr>
          <w:rFonts w:asciiTheme="majorHAnsi" w:hAnsiTheme="majorHAnsi" w:cstheme="majorBidi"/>
          <w:color w:val="auto"/>
          <w:sz w:val="22"/>
          <w:szCs w:val="22"/>
        </w:rPr>
        <w:t>est</w:t>
      </w:r>
      <w:r w:rsidR="00007A0B" w:rsidRPr="25E73921">
        <w:rPr>
          <w:rFonts w:asciiTheme="majorHAnsi" w:hAnsiTheme="majorHAnsi" w:cstheme="majorBidi"/>
          <w:color w:val="auto"/>
          <w:sz w:val="22"/>
          <w:szCs w:val="22"/>
        </w:rPr>
        <w:t xml:space="preserve">. The standard processing time </w:t>
      </w:r>
      <w:r w:rsidRPr="25E73921">
        <w:rPr>
          <w:rFonts w:asciiTheme="majorHAnsi" w:hAnsiTheme="majorHAnsi" w:cstheme="majorBidi"/>
          <w:color w:val="auto"/>
          <w:spacing w:val="-3"/>
          <w:sz w:val="22"/>
          <w:szCs w:val="22"/>
        </w:rPr>
        <w:t>i</w:t>
      </w:r>
      <w:r w:rsidR="00007A0B" w:rsidRPr="25E73921">
        <w:rPr>
          <w:rFonts w:asciiTheme="majorHAnsi" w:hAnsiTheme="majorHAnsi" w:cstheme="majorBidi"/>
          <w:color w:val="auto"/>
          <w:spacing w:val="-3"/>
          <w:sz w:val="22"/>
          <w:szCs w:val="22"/>
        </w:rPr>
        <w:t>s</w:t>
      </w:r>
      <w:r w:rsidRPr="25E73921">
        <w:rPr>
          <w:rFonts w:asciiTheme="majorHAnsi" w:hAnsiTheme="majorHAnsi" w:cstheme="majorBidi"/>
          <w:color w:val="auto"/>
          <w:spacing w:val="5"/>
          <w:sz w:val="22"/>
          <w:szCs w:val="22"/>
        </w:rPr>
        <w:t xml:space="preserve"> </w:t>
      </w:r>
      <w:r w:rsidR="2F56D9E4" w:rsidRPr="25E73921">
        <w:rPr>
          <w:rFonts w:asciiTheme="majorHAnsi" w:hAnsiTheme="majorHAnsi" w:cstheme="majorBidi"/>
          <w:color w:val="auto"/>
          <w:spacing w:val="5"/>
          <w:sz w:val="22"/>
          <w:szCs w:val="22"/>
        </w:rPr>
        <w:t xml:space="preserve">                </w:t>
      </w:r>
      <w:r w:rsidRPr="25E73921">
        <w:rPr>
          <w:rFonts w:asciiTheme="majorHAnsi" w:hAnsiTheme="majorHAnsi" w:cstheme="majorBidi"/>
          <w:color w:val="auto"/>
          <w:sz w:val="22"/>
          <w:szCs w:val="22"/>
        </w:rPr>
        <w:t>1</w:t>
      </w:r>
      <w:r w:rsidR="00655A5E" w:rsidRPr="25E73921">
        <w:rPr>
          <w:rFonts w:asciiTheme="majorHAnsi" w:hAnsiTheme="majorHAnsi" w:cstheme="majorBidi"/>
          <w:color w:val="auto"/>
          <w:sz w:val="22"/>
          <w:szCs w:val="22"/>
        </w:rPr>
        <w:t>5</w:t>
      </w:r>
      <w:r w:rsidRPr="25E73921">
        <w:rPr>
          <w:rFonts w:asciiTheme="majorHAnsi" w:hAnsiTheme="majorHAnsi" w:cstheme="majorBidi"/>
          <w:color w:val="auto"/>
          <w:sz w:val="22"/>
          <w:szCs w:val="22"/>
        </w:rPr>
        <w:t xml:space="preserve"> </w:t>
      </w:r>
      <w:r w:rsidR="008B6117" w:rsidRPr="25E73921">
        <w:rPr>
          <w:rFonts w:asciiTheme="majorHAnsi" w:hAnsiTheme="majorHAnsi" w:cstheme="majorBidi"/>
          <w:color w:val="auto"/>
          <w:sz w:val="22"/>
          <w:szCs w:val="22"/>
        </w:rPr>
        <w:t>business</w:t>
      </w:r>
      <w:r w:rsidR="008B6117" w:rsidRPr="25E73921">
        <w:rPr>
          <w:rFonts w:asciiTheme="majorHAnsi" w:hAnsiTheme="majorHAnsi" w:cstheme="majorBidi"/>
          <w:color w:val="auto"/>
          <w:spacing w:val="4"/>
          <w:sz w:val="22"/>
          <w:szCs w:val="22"/>
        </w:rPr>
        <w:t xml:space="preserve"> </w:t>
      </w:r>
      <w:r w:rsidRPr="25E73921">
        <w:rPr>
          <w:rFonts w:asciiTheme="majorHAnsi" w:hAnsiTheme="majorHAnsi" w:cstheme="majorBidi"/>
          <w:color w:val="auto"/>
          <w:spacing w:val="1"/>
          <w:sz w:val="22"/>
          <w:szCs w:val="22"/>
        </w:rPr>
        <w:t>d</w:t>
      </w:r>
      <w:r w:rsidRPr="25E73921">
        <w:rPr>
          <w:rFonts w:asciiTheme="majorHAnsi" w:hAnsiTheme="majorHAnsi" w:cstheme="majorBidi"/>
          <w:color w:val="auto"/>
          <w:sz w:val="22"/>
          <w:szCs w:val="22"/>
        </w:rPr>
        <w:t>a</w:t>
      </w:r>
      <w:r w:rsidRPr="25E73921">
        <w:rPr>
          <w:rFonts w:asciiTheme="majorHAnsi" w:hAnsiTheme="majorHAnsi" w:cstheme="majorBidi"/>
          <w:color w:val="auto"/>
          <w:spacing w:val="-2"/>
          <w:sz w:val="22"/>
          <w:szCs w:val="22"/>
        </w:rPr>
        <w:t>y</w:t>
      </w:r>
      <w:r w:rsidRPr="25E73921">
        <w:rPr>
          <w:rFonts w:asciiTheme="majorHAnsi" w:hAnsiTheme="majorHAnsi" w:cstheme="majorBidi"/>
          <w:color w:val="auto"/>
          <w:sz w:val="22"/>
          <w:szCs w:val="22"/>
        </w:rPr>
        <w:t>s</w:t>
      </w:r>
      <w:r w:rsidRPr="25E73921">
        <w:rPr>
          <w:rFonts w:asciiTheme="majorHAnsi" w:hAnsiTheme="majorHAnsi" w:cstheme="majorBidi"/>
          <w:color w:val="auto"/>
          <w:spacing w:val="4"/>
          <w:sz w:val="22"/>
          <w:szCs w:val="22"/>
        </w:rPr>
        <w:t xml:space="preserve"> </w:t>
      </w:r>
      <w:r w:rsidR="00007A0B" w:rsidRPr="25E73921">
        <w:rPr>
          <w:rFonts w:asciiTheme="majorHAnsi" w:hAnsiTheme="majorHAnsi" w:cstheme="majorBidi"/>
          <w:color w:val="auto"/>
          <w:spacing w:val="4"/>
          <w:sz w:val="22"/>
          <w:szCs w:val="22"/>
        </w:rPr>
        <w:t xml:space="preserve">from receipt </w:t>
      </w:r>
      <w:r w:rsidRPr="25E73921">
        <w:rPr>
          <w:rFonts w:asciiTheme="majorHAnsi" w:hAnsiTheme="majorHAnsi" w:cstheme="majorBidi"/>
          <w:color w:val="auto"/>
          <w:sz w:val="22"/>
          <w:szCs w:val="22"/>
        </w:rPr>
        <w:t>of</w:t>
      </w:r>
      <w:r w:rsidRPr="25E73921">
        <w:rPr>
          <w:rFonts w:asciiTheme="majorHAnsi" w:hAnsiTheme="majorHAnsi" w:cstheme="majorBidi"/>
          <w:color w:val="auto"/>
          <w:spacing w:val="4"/>
          <w:sz w:val="22"/>
          <w:szCs w:val="22"/>
        </w:rPr>
        <w:t xml:space="preserve"> </w:t>
      </w:r>
      <w:r w:rsidR="00655A5E" w:rsidRPr="25E73921">
        <w:rPr>
          <w:rFonts w:asciiTheme="majorHAnsi" w:hAnsiTheme="majorHAnsi" w:cstheme="majorBidi"/>
          <w:color w:val="auto"/>
          <w:spacing w:val="4"/>
          <w:sz w:val="22"/>
          <w:szCs w:val="22"/>
        </w:rPr>
        <w:t xml:space="preserve">a </w:t>
      </w:r>
      <w:r w:rsidR="00655A5E" w:rsidRPr="00D4014A">
        <w:rPr>
          <w:rFonts w:asciiTheme="majorHAnsi" w:hAnsiTheme="majorHAnsi" w:cstheme="majorBidi"/>
          <w:i/>
          <w:iCs/>
          <w:color w:val="auto"/>
          <w:spacing w:val="4"/>
          <w:sz w:val="22"/>
          <w:szCs w:val="22"/>
        </w:rPr>
        <w:t>valid</w:t>
      </w:r>
      <w:r w:rsidRPr="25E73921">
        <w:rPr>
          <w:rFonts w:asciiTheme="majorHAnsi" w:hAnsiTheme="majorHAnsi" w:cstheme="majorBidi"/>
          <w:i/>
          <w:iCs/>
          <w:color w:val="auto"/>
          <w:spacing w:val="-2"/>
          <w:sz w:val="22"/>
          <w:szCs w:val="22"/>
        </w:rPr>
        <w:t xml:space="preserve"> </w:t>
      </w:r>
      <w:r w:rsidR="14279376" w:rsidRPr="00D4014A">
        <w:rPr>
          <w:rFonts w:asciiTheme="majorHAnsi" w:hAnsiTheme="majorHAnsi" w:cstheme="majorBidi"/>
          <w:color w:val="auto"/>
          <w:spacing w:val="-2"/>
          <w:sz w:val="22"/>
          <w:szCs w:val="22"/>
        </w:rPr>
        <w:t xml:space="preserve">TRA </w:t>
      </w:r>
      <w:r w:rsidRPr="00D4014A">
        <w:rPr>
          <w:rFonts w:asciiTheme="majorHAnsi" w:hAnsiTheme="majorHAnsi" w:cstheme="majorBidi"/>
          <w:color w:val="auto"/>
          <w:sz w:val="22"/>
          <w:szCs w:val="22"/>
        </w:rPr>
        <w:t>Ref</w:t>
      </w:r>
      <w:r w:rsidRPr="00D4014A">
        <w:rPr>
          <w:rFonts w:asciiTheme="majorHAnsi" w:hAnsiTheme="majorHAnsi" w:cstheme="majorBidi"/>
          <w:color w:val="auto"/>
          <w:spacing w:val="1"/>
          <w:sz w:val="22"/>
          <w:szCs w:val="22"/>
        </w:rPr>
        <w:t>u</w:t>
      </w:r>
      <w:r w:rsidRPr="00D4014A">
        <w:rPr>
          <w:rFonts w:asciiTheme="majorHAnsi" w:hAnsiTheme="majorHAnsi" w:cstheme="majorBidi"/>
          <w:color w:val="auto"/>
          <w:sz w:val="22"/>
          <w:szCs w:val="22"/>
        </w:rPr>
        <w:t>nd</w:t>
      </w:r>
      <w:r w:rsidR="002643C3" w:rsidRPr="00D4014A">
        <w:rPr>
          <w:rFonts w:asciiTheme="majorHAnsi" w:hAnsiTheme="majorHAnsi" w:cstheme="majorBidi"/>
          <w:color w:val="auto"/>
          <w:sz w:val="22"/>
          <w:szCs w:val="22"/>
        </w:rPr>
        <w:t xml:space="preserve"> </w:t>
      </w:r>
      <w:r w:rsidRPr="00D4014A">
        <w:rPr>
          <w:rFonts w:asciiTheme="majorHAnsi" w:hAnsiTheme="majorHAnsi" w:cstheme="majorBidi"/>
          <w:color w:val="auto"/>
          <w:sz w:val="22"/>
          <w:szCs w:val="22"/>
        </w:rPr>
        <w:t>R</w:t>
      </w:r>
      <w:r w:rsidRPr="00D4014A">
        <w:rPr>
          <w:rFonts w:asciiTheme="majorHAnsi" w:hAnsiTheme="majorHAnsi" w:cstheme="majorBidi"/>
          <w:color w:val="auto"/>
          <w:spacing w:val="-3"/>
          <w:sz w:val="22"/>
          <w:szCs w:val="22"/>
        </w:rPr>
        <w:t>e</w:t>
      </w:r>
      <w:r w:rsidRPr="00D4014A">
        <w:rPr>
          <w:rFonts w:asciiTheme="majorHAnsi" w:hAnsiTheme="majorHAnsi" w:cstheme="majorBidi"/>
          <w:color w:val="auto"/>
          <w:spacing w:val="1"/>
          <w:sz w:val="22"/>
          <w:szCs w:val="22"/>
        </w:rPr>
        <w:t>qu</w:t>
      </w:r>
      <w:r w:rsidRPr="00D4014A">
        <w:rPr>
          <w:rFonts w:asciiTheme="majorHAnsi" w:hAnsiTheme="majorHAnsi" w:cstheme="majorBidi"/>
          <w:color w:val="auto"/>
          <w:sz w:val="22"/>
          <w:szCs w:val="22"/>
        </w:rPr>
        <w:t>e</w:t>
      </w:r>
      <w:r w:rsidRPr="00D4014A">
        <w:rPr>
          <w:rFonts w:asciiTheme="majorHAnsi" w:hAnsiTheme="majorHAnsi" w:cstheme="majorBidi"/>
          <w:color w:val="auto"/>
          <w:spacing w:val="-2"/>
          <w:sz w:val="22"/>
          <w:szCs w:val="22"/>
        </w:rPr>
        <w:t>s</w:t>
      </w:r>
      <w:r w:rsidRPr="00D4014A">
        <w:rPr>
          <w:rFonts w:asciiTheme="majorHAnsi" w:hAnsiTheme="majorHAnsi" w:cstheme="majorBidi"/>
          <w:color w:val="auto"/>
          <w:sz w:val="22"/>
          <w:szCs w:val="22"/>
        </w:rPr>
        <w:t>t</w:t>
      </w:r>
      <w:r w:rsidR="00A749E5" w:rsidRPr="00D4014A">
        <w:rPr>
          <w:rFonts w:asciiTheme="majorHAnsi" w:hAnsiTheme="majorHAnsi" w:cstheme="majorBidi"/>
          <w:color w:val="auto"/>
          <w:sz w:val="22"/>
          <w:szCs w:val="22"/>
        </w:rPr>
        <w:t xml:space="preserve"> Form</w:t>
      </w:r>
      <w:r w:rsidR="00A749E5" w:rsidRPr="25E73921">
        <w:rPr>
          <w:rFonts w:asciiTheme="majorHAnsi" w:hAnsiTheme="majorHAnsi" w:cstheme="majorBidi"/>
          <w:i/>
          <w:iCs/>
          <w:color w:val="auto"/>
          <w:spacing w:val="1"/>
          <w:sz w:val="22"/>
          <w:szCs w:val="22"/>
        </w:rPr>
        <w:t>.</w:t>
      </w:r>
      <w:r w:rsidR="00514B6B" w:rsidRPr="25E73921">
        <w:rPr>
          <w:rFonts w:asciiTheme="majorHAnsi" w:hAnsiTheme="majorHAnsi" w:cstheme="majorBidi"/>
          <w:color w:val="auto"/>
          <w:spacing w:val="1"/>
          <w:sz w:val="22"/>
          <w:szCs w:val="22"/>
        </w:rPr>
        <w:t xml:space="preserve"> T</w:t>
      </w:r>
      <w:r w:rsidR="00514B6B" w:rsidRPr="25E73921">
        <w:rPr>
          <w:rFonts w:asciiTheme="majorHAnsi" w:hAnsiTheme="majorHAnsi" w:cstheme="majorBidi"/>
          <w:color w:val="auto"/>
          <w:sz w:val="22"/>
          <w:szCs w:val="22"/>
        </w:rPr>
        <w:t xml:space="preserve">his </w:t>
      </w:r>
      <w:r w:rsidR="00D4014A" w:rsidRPr="00D4014A">
        <w:rPr>
          <w:rFonts w:asciiTheme="majorHAnsi" w:hAnsiTheme="majorHAnsi" w:cstheme="majorBidi"/>
          <w:color w:val="auto"/>
          <w:sz w:val="22"/>
          <w:szCs w:val="22"/>
        </w:rPr>
        <w:t xml:space="preserve">timeframe </w:t>
      </w:r>
      <w:r w:rsidR="00514B6B" w:rsidRPr="25E73921">
        <w:rPr>
          <w:rFonts w:asciiTheme="majorHAnsi" w:hAnsiTheme="majorHAnsi" w:cstheme="majorBidi"/>
          <w:color w:val="auto"/>
          <w:sz w:val="22"/>
          <w:szCs w:val="22"/>
        </w:rPr>
        <w:t>may vary depending on the country the payment is being made to and the financial institution.</w:t>
      </w:r>
    </w:p>
    <w:p w14:paraId="3BEDE302" w14:textId="51CDD77D" w:rsidR="00655A5E" w:rsidRPr="003E0C8C" w:rsidRDefault="00655A5E" w:rsidP="3563A0A3">
      <w:pPr>
        <w:pStyle w:val="BodyText"/>
        <w:spacing w:after="120" w:line="276" w:lineRule="auto"/>
        <w:rPr>
          <w:rFonts w:asciiTheme="majorHAnsi" w:hAnsiTheme="majorHAnsi" w:cstheme="majorBidi"/>
          <w:color w:val="auto"/>
          <w:sz w:val="22"/>
          <w:szCs w:val="22"/>
        </w:rPr>
      </w:pPr>
      <w:r w:rsidRPr="3563A0A3">
        <w:rPr>
          <w:rFonts w:asciiTheme="majorHAnsi" w:hAnsiTheme="majorHAnsi" w:cstheme="majorBidi"/>
          <w:color w:val="auto"/>
          <w:sz w:val="22"/>
          <w:szCs w:val="22"/>
        </w:rPr>
        <w:t>All ref</w:t>
      </w:r>
      <w:r w:rsidRPr="3563A0A3">
        <w:rPr>
          <w:rFonts w:asciiTheme="majorHAnsi" w:hAnsiTheme="majorHAnsi" w:cstheme="majorBidi"/>
          <w:color w:val="auto"/>
          <w:spacing w:val="1"/>
          <w:sz w:val="22"/>
          <w:szCs w:val="22"/>
        </w:rPr>
        <w:t>u</w:t>
      </w:r>
      <w:r w:rsidRPr="3563A0A3">
        <w:rPr>
          <w:rFonts w:asciiTheme="majorHAnsi" w:hAnsiTheme="majorHAnsi" w:cstheme="majorBidi"/>
          <w:color w:val="auto"/>
          <w:spacing w:val="-2"/>
          <w:sz w:val="22"/>
          <w:szCs w:val="22"/>
        </w:rPr>
        <w:t>n</w:t>
      </w:r>
      <w:r w:rsidRPr="3563A0A3">
        <w:rPr>
          <w:rFonts w:asciiTheme="majorHAnsi" w:hAnsiTheme="majorHAnsi" w:cstheme="majorBidi"/>
          <w:color w:val="auto"/>
          <w:spacing w:val="1"/>
          <w:sz w:val="22"/>
          <w:szCs w:val="22"/>
        </w:rPr>
        <w:t>d</w:t>
      </w:r>
      <w:r w:rsidRPr="3563A0A3">
        <w:rPr>
          <w:rFonts w:asciiTheme="majorHAnsi" w:hAnsiTheme="majorHAnsi" w:cstheme="majorBidi"/>
          <w:color w:val="auto"/>
          <w:sz w:val="22"/>
          <w:szCs w:val="22"/>
        </w:rPr>
        <w:t xml:space="preserve">s will </w:t>
      </w:r>
      <w:r w:rsidRPr="3563A0A3">
        <w:rPr>
          <w:rFonts w:asciiTheme="majorHAnsi" w:hAnsiTheme="majorHAnsi" w:cstheme="majorBidi"/>
          <w:color w:val="auto"/>
          <w:spacing w:val="1"/>
          <w:sz w:val="22"/>
          <w:szCs w:val="22"/>
        </w:rPr>
        <w:t>b</w:t>
      </w:r>
      <w:r w:rsidRPr="3563A0A3">
        <w:rPr>
          <w:rFonts w:asciiTheme="majorHAnsi" w:hAnsiTheme="majorHAnsi" w:cstheme="majorBidi"/>
          <w:color w:val="auto"/>
          <w:sz w:val="22"/>
          <w:szCs w:val="22"/>
        </w:rPr>
        <w:t xml:space="preserve">e </w:t>
      </w:r>
      <w:r w:rsidRPr="3563A0A3">
        <w:rPr>
          <w:rFonts w:asciiTheme="majorHAnsi" w:hAnsiTheme="majorHAnsi" w:cstheme="majorBidi"/>
          <w:color w:val="auto"/>
          <w:spacing w:val="1"/>
          <w:sz w:val="22"/>
          <w:szCs w:val="22"/>
        </w:rPr>
        <w:t>p</w:t>
      </w:r>
      <w:r w:rsidRPr="3563A0A3">
        <w:rPr>
          <w:rFonts w:asciiTheme="majorHAnsi" w:hAnsiTheme="majorHAnsi" w:cstheme="majorBidi"/>
          <w:color w:val="auto"/>
          <w:sz w:val="22"/>
          <w:szCs w:val="22"/>
        </w:rPr>
        <w:t xml:space="preserve">aid directly back </w:t>
      </w:r>
      <w:r w:rsidR="00D4014A">
        <w:rPr>
          <w:rFonts w:asciiTheme="majorHAnsi" w:hAnsiTheme="majorHAnsi" w:cstheme="majorBidi"/>
          <w:color w:val="auto"/>
          <w:sz w:val="22"/>
          <w:szCs w:val="22"/>
        </w:rPr>
        <w:t xml:space="preserve">to </w:t>
      </w:r>
      <w:r w:rsidRPr="3563A0A3">
        <w:rPr>
          <w:rFonts w:asciiTheme="majorHAnsi" w:hAnsiTheme="majorHAnsi" w:cstheme="majorBidi"/>
          <w:color w:val="auto"/>
          <w:sz w:val="22"/>
          <w:szCs w:val="22"/>
        </w:rPr>
        <w:t xml:space="preserve">the </w:t>
      </w:r>
      <w:r w:rsidR="27C98EDE" w:rsidRPr="3563A0A3">
        <w:rPr>
          <w:rFonts w:asciiTheme="majorHAnsi" w:hAnsiTheme="majorHAnsi" w:cstheme="majorBidi"/>
          <w:color w:val="auto"/>
          <w:sz w:val="22"/>
          <w:szCs w:val="22"/>
        </w:rPr>
        <w:t>debit/</w:t>
      </w:r>
      <w:r w:rsidRPr="3563A0A3">
        <w:rPr>
          <w:rFonts w:asciiTheme="majorHAnsi" w:hAnsiTheme="majorHAnsi" w:cstheme="majorBidi"/>
          <w:color w:val="auto"/>
          <w:sz w:val="22"/>
          <w:szCs w:val="22"/>
        </w:rPr>
        <w:t xml:space="preserve">credit </w:t>
      </w:r>
      <w:r w:rsidR="00E04058" w:rsidRPr="3563A0A3">
        <w:rPr>
          <w:rFonts w:asciiTheme="majorHAnsi" w:hAnsiTheme="majorHAnsi" w:cstheme="majorBidi"/>
          <w:color w:val="auto"/>
          <w:sz w:val="22"/>
          <w:szCs w:val="22"/>
        </w:rPr>
        <w:t xml:space="preserve">card </w:t>
      </w:r>
      <w:r w:rsidRPr="3563A0A3">
        <w:rPr>
          <w:rFonts w:asciiTheme="majorHAnsi" w:hAnsiTheme="majorHAnsi" w:cstheme="majorBidi"/>
          <w:color w:val="auto"/>
          <w:sz w:val="22"/>
          <w:szCs w:val="22"/>
        </w:rPr>
        <w:t>used in the original online payment.</w:t>
      </w:r>
      <w:r w:rsidR="00DD0C2A" w:rsidRPr="3563A0A3">
        <w:rPr>
          <w:rFonts w:asciiTheme="majorHAnsi" w:hAnsiTheme="majorHAnsi" w:cstheme="majorBidi"/>
          <w:color w:val="auto"/>
          <w:sz w:val="22"/>
          <w:szCs w:val="22"/>
        </w:rPr>
        <w:t xml:space="preserve"> </w:t>
      </w:r>
      <w:r w:rsidR="00DF4BE4" w:rsidRPr="3563A0A3">
        <w:rPr>
          <w:rFonts w:asciiTheme="majorHAnsi" w:hAnsiTheme="majorHAnsi" w:cstheme="majorBidi"/>
          <w:color w:val="auto"/>
          <w:sz w:val="22"/>
          <w:szCs w:val="22"/>
        </w:rPr>
        <w:t xml:space="preserve">If this </w:t>
      </w:r>
      <w:r w:rsidR="00BA4FB1">
        <w:rPr>
          <w:rFonts w:asciiTheme="majorHAnsi" w:hAnsiTheme="majorHAnsi" w:cstheme="majorBidi"/>
          <w:color w:val="auto"/>
          <w:sz w:val="22"/>
          <w:szCs w:val="22"/>
        </w:rPr>
        <w:t xml:space="preserve">payment </w:t>
      </w:r>
      <w:r w:rsidR="00DF4BE4" w:rsidRPr="3563A0A3">
        <w:rPr>
          <w:rFonts w:asciiTheme="majorHAnsi" w:hAnsiTheme="majorHAnsi" w:cstheme="majorBidi"/>
          <w:color w:val="auto"/>
          <w:sz w:val="22"/>
          <w:szCs w:val="22"/>
        </w:rPr>
        <w:t>is to an authorised agent, the refund</w:t>
      </w:r>
      <w:r w:rsidR="00754BC6">
        <w:rPr>
          <w:rFonts w:asciiTheme="majorHAnsi" w:hAnsiTheme="majorHAnsi" w:cstheme="majorBidi"/>
          <w:color w:val="auto"/>
          <w:sz w:val="22"/>
          <w:szCs w:val="22"/>
        </w:rPr>
        <w:t>, where circumstances</w:t>
      </w:r>
      <w:r w:rsidR="00121413">
        <w:rPr>
          <w:rFonts w:asciiTheme="majorHAnsi" w:hAnsiTheme="majorHAnsi" w:cstheme="majorBidi"/>
          <w:color w:val="auto"/>
          <w:sz w:val="22"/>
          <w:szCs w:val="22"/>
        </w:rPr>
        <w:t xml:space="preserve"> permit, will </w:t>
      </w:r>
      <w:r w:rsidR="00DF4BE4" w:rsidRPr="3563A0A3">
        <w:rPr>
          <w:rFonts w:asciiTheme="majorHAnsi" w:hAnsiTheme="majorHAnsi" w:cstheme="majorBidi"/>
          <w:color w:val="auto"/>
          <w:sz w:val="22"/>
          <w:szCs w:val="22"/>
        </w:rPr>
        <w:t>then be provided to the applicant.</w:t>
      </w:r>
    </w:p>
    <w:p w14:paraId="43B671D7" w14:textId="5857FB54" w:rsidR="00655A5E" w:rsidRPr="003E0C8C" w:rsidRDefault="2D96970D" w:rsidP="5F16CAC8">
      <w:pPr>
        <w:pStyle w:val="BodyText"/>
        <w:spacing w:after="120" w:line="276" w:lineRule="auto"/>
        <w:rPr>
          <w:rFonts w:asciiTheme="majorHAnsi" w:hAnsiTheme="majorHAnsi" w:cstheme="majorBidi"/>
          <w:color w:val="auto"/>
          <w:sz w:val="22"/>
          <w:szCs w:val="22"/>
        </w:rPr>
      </w:pPr>
      <w:r w:rsidRPr="217EEAA3">
        <w:rPr>
          <w:rFonts w:asciiTheme="majorHAnsi" w:hAnsiTheme="majorHAnsi" w:cstheme="majorBidi"/>
          <w:color w:val="auto"/>
          <w:sz w:val="22"/>
          <w:szCs w:val="22"/>
        </w:rPr>
        <w:t xml:space="preserve">If the </w:t>
      </w:r>
      <w:r w:rsidR="66A43541" w:rsidRPr="217EEAA3">
        <w:rPr>
          <w:rFonts w:asciiTheme="majorHAnsi" w:hAnsiTheme="majorHAnsi" w:cstheme="majorBidi"/>
          <w:color w:val="auto"/>
          <w:sz w:val="22"/>
          <w:szCs w:val="22"/>
        </w:rPr>
        <w:t xml:space="preserve">original </w:t>
      </w:r>
      <w:r w:rsidR="373FA5D7" w:rsidRPr="217EEAA3">
        <w:rPr>
          <w:rFonts w:asciiTheme="majorHAnsi" w:hAnsiTheme="majorHAnsi" w:cstheme="majorBidi"/>
          <w:color w:val="auto"/>
          <w:sz w:val="22"/>
          <w:szCs w:val="22"/>
        </w:rPr>
        <w:t>debit/</w:t>
      </w:r>
      <w:r w:rsidRPr="217EEAA3">
        <w:rPr>
          <w:rFonts w:asciiTheme="majorHAnsi" w:hAnsiTheme="majorHAnsi" w:cstheme="majorBidi"/>
          <w:color w:val="auto"/>
          <w:sz w:val="22"/>
          <w:szCs w:val="22"/>
        </w:rPr>
        <w:t xml:space="preserve">credit </w:t>
      </w:r>
      <w:r w:rsidR="66A43541" w:rsidRPr="217EEAA3">
        <w:rPr>
          <w:rFonts w:asciiTheme="majorHAnsi" w:hAnsiTheme="majorHAnsi" w:cstheme="majorBidi"/>
          <w:color w:val="auto"/>
          <w:sz w:val="22"/>
          <w:szCs w:val="22"/>
        </w:rPr>
        <w:t>card</w:t>
      </w:r>
      <w:r w:rsidR="28849F70" w:rsidRPr="217EEAA3">
        <w:rPr>
          <w:rFonts w:asciiTheme="majorHAnsi" w:hAnsiTheme="majorHAnsi" w:cstheme="majorBidi"/>
          <w:color w:val="auto"/>
          <w:sz w:val="22"/>
          <w:szCs w:val="22"/>
        </w:rPr>
        <w:t xml:space="preserve"> </w:t>
      </w:r>
      <w:r w:rsidRPr="217EEAA3">
        <w:rPr>
          <w:rFonts w:asciiTheme="majorHAnsi" w:hAnsiTheme="majorHAnsi" w:cstheme="majorBidi"/>
          <w:color w:val="auto"/>
          <w:sz w:val="22"/>
          <w:szCs w:val="22"/>
        </w:rPr>
        <w:t xml:space="preserve">has expired, the </w:t>
      </w:r>
      <w:r w:rsidR="40700BB9" w:rsidRPr="217EEAA3">
        <w:rPr>
          <w:rFonts w:asciiTheme="majorHAnsi" w:hAnsiTheme="majorHAnsi" w:cstheme="majorBidi"/>
          <w:color w:val="auto"/>
          <w:sz w:val="22"/>
          <w:szCs w:val="22"/>
        </w:rPr>
        <w:t xml:space="preserve">cardholder </w:t>
      </w:r>
      <w:r w:rsidR="001571AA">
        <w:rPr>
          <w:rFonts w:asciiTheme="majorHAnsi" w:hAnsiTheme="majorHAnsi" w:cstheme="majorBidi"/>
          <w:color w:val="auto"/>
          <w:sz w:val="22"/>
          <w:szCs w:val="22"/>
        </w:rPr>
        <w:t xml:space="preserve">is </w:t>
      </w:r>
      <w:r w:rsidRPr="217EEAA3">
        <w:rPr>
          <w:rFonts w:asciiTheme="majorHAnsi" w:hAnsiTheme="majorHAnsi" w:cstheme="majorBidi"/>
          <w:color w:val="auto"/>
          <w:sz w:val="22"/>
          <w:szCs w:val="22"/>
        </w:rPr>
        <w:t xml:space="preserve">required to </w:t>
      </w:r>
      <w:r w:rsidR="7F5BA536" w:rsidRPr="217EEAA3">
        <w:rPr>
          <w:rFonts w:asciiTheme="majorHAnsi" w:hAnsiTheme="majorHAnsi" w:cstheme="majorBidi"/>
          <w:color w:val="auto"/>
          <w:sz w:val="22"/>
          <w:szCs w:val="22"/>
        </w:rPr>
        <w:t xml:space="preserve">complete the bank transfer section in the </w:t>
      </w:r>
      <w:r w:rsidR="1C26838C" w:rsidRPr="00E22933">
        <w:rPr>
          <w:rFonts w:asciiTheme="majorHAnsi" w:hAnsiTheme="majorHAnsi" w:cstheme="majorBidi"/>
          <w:color w:val="auto"/>
          <w:sz w:val="22"/>
          <w:szCs w:val="22"/>
        </w:rPr>
        <w:t xml:space="preserve">TRA </w:t>
      </w:r>
      <w:r w:rsidR="77AA723D" w:rsidRPr="00E22933">
        <w:rPr>
          <w:rFonts w:asciiTheme="majorHAnsi" w:hAnsiTheme="majorHAnsi" w:cstheme="majorBidi"/>
          <w:color w:val="auto"/>
          <w:sz w:val="22"/>
          <w:szCs w:val="22"/>
        </w:rPr>
        <w:t xml:space="preserve">Refund Request Form </w:t>
      </w:r>
      <w:r w:rsidR="00E22933">
        <w:rPr>
          <w:rFonts w:asciiTheme="majorHAnsi" w:hAnsiTheme="majorHAnsi" w:cstheme="majorBidi"/>
          <w:color w:val="auto"/>
          <w:sz w:val="22"/>
          <w:szCs w:val="22"/>
        </w:rPr>
        <w:t>for the refund to progress</w:t>
      </w:r>
      <w:r w:rsidR="005A58D6">
        <w:rPr>
          <w:rFonts w:asciiTheme="majorHAnsi" w:hAnsiTheme="majorHAnsi" w:cstheme="majorBidi"/>
          <w:color w:val="auto"/>
          <w:sz w:val="22"/>
          <w:szCs w:val="22"/>
        </w:rPr>
        <w:t xml:space="preserve"> by</w:t>
      </w:r>
      <w:r w:rsidR="00E22933">
        <w:rPr>
          <w:rFonts w:asciiTheme="majorHAnsi" w:hAnsiTheme="majorHAnsi" w:cstheme="majorBidi"/>
          <w:color w:val="auto"/>
          <w:sz w:val="22"/>
          <w:szCs w:val="22"/>
        </w:rPr>
        <w:t xml:space="preserve"> domestic or international</w:t>
      </w:r>
      <w:r w:rsidR="005A58D6">
        <w:rPr>
          <w:rFonts w:asciiTheme="majorHAnsi" w:hAnsiTheme="majorHAnsi" w:cstheme="majorBidi"/>
          <w:color w:val="auto"/>
          <w:sz w:val="22"/>
          <w:szCs w:val="22"/>
        </w:rPr>
        <w:t xml:space="preserve"> </w:t>
      </w:r>
      <w:r w:rsidR="261467FA" w:rsidRPr="217EEAA3">
        <w:rPr>
          <w:rFonts w:asciiTheme="majorHAnsi" w:hAnsiTheme="majorHAnsi" w:cstheme="majorBidi"/>
          <w:color w:val="auto"/>
          <w:sz w:val="22"/>
          <w:szCs w:val="22"/>
        </w:rPr>
        <w:t>b</w:t>
      </w:r>
      <w:r w:rsidR="342147A9" w:rsidRPr="217EEAA3">
        <w:rPr>
          <w:rFonts w:asciiTheme="majorHAnsi" w:hAnsiTheme="majorHAnsi" w:cstheme="majorBidi"/>
          <w:color w:val="auto"/>
          <w:sz w:val="22"/>
          <w:szCs w:val="22"/>
        </w:rPr>
        <w:t xml:space="preserve">ank </w:t>
      </w:r>
      <w:r w:rsidR="15059033" w:rsidRPr="217EEAA3">
        <w:rPr>
          <w:rFonts w:asciiTheme="majorHAnsi" w:hAnsiTheme="majorHAnsi" w:cstheme="majorBidi"/>
          <w:color w:val="auto"/>
          <w:sz w:val="22"/>
          <w:szCs w:val="22"/>
        </w:rPr>
        <w:t>t</w:t>
      </w:r>
      <w:r w:rsidR="342147A9" w:rsidRPr="217EEAA3">
        <w:rPr>
          <w:rFonts w:asciiTheme="majorHAnsi" w:hAnsiTheme="majorHAnsi" w:cstheme="majorBidi"/>
          <w:color w:val="auto"/>
          <w:sz w:val="22"/>
          <w:szCs w:val="22"/>
        </w:rPr>
        <w:t>ransfer.</w:t>
      </w:r>
      <w:r w:rsidR="00173560">
        <w:rPr>
          <w:rFonts w:asciiTheme="majorHAnsi" w:hAnsiTheme="majorHAnsi" w:cstheme="majorBidi"/>
          <w:color w:val="auto"/>
          <w:sz w:val="22"/>
          <w:szCs w:val="22"/>
        </w:rPr>
        <w:t xml:space="preserve"> </w:t>
      </w:r>
      <w:r w:rsidR="5163D4A9" w:rsidRPr="217EEAA3">
        <w:rPr>
          <w:rFonts w:asciiTheme="majorHAnsi" w:hAnsiTheme="majorHAnsi" w:cstheme="majorBidi"/>
          <w:color w:val="auto"/>
          <w:sz w:val="22"/>
          <w:szCs w:val="22"/>
        </w:rPr>
        <w:t>If the card has been reported lost or stolen, s</w:t>
      </w:r>
      <w:r w:rsidR="494BB48C" w:rsidRPr="217EEAA3">
        <w:rPr>
          <w:rFonts w:asciiTheme="majorHAnsi" w:hAnsiTheme="majorHAnsi" w:cstheme="majorBidi"/>
          <w:color w:val="auto"/>
          <w:sz w:val="22"/>
          <w:szCs w:val="22"/>
        </w:rPr>
        <w:t>upporting</w:t>
      </w:r>
      <w:r w:rsidR="028CF9DE" w:rsidRPr="217EEAA3">
        <w:rPr>
          <w:rFonts w:asciiTheme="majorHAnsi" w:hAnsiTheme="majorHAnsi" w:cstheme="majorBidi"/>
          <w:color w:val="auto"/>
          <w:sz w:val="22"/>
          <w:szCs w:val="22"/>
        </w:rPr>
        <w:t xml:space="preserve"> written</w:t>
      </w:r>
      <w:r w:rsidR="494BB48C" w:rsidRPr="217EEAA3">
        <w:rPr>
          <w:rFonts w:asciiTheme="majorHAnsi" w:hAnsiTheme="majorHAnsi" w:cstheme="majorBidi"/>
          <w:color w:val="auto"/>
          <w:sz w:val="22"/>
          <w:szCs w:val="22"/>
        </w:rPr>
        <w:t xml:space="preserve"> evidence from the bank/financial institu</w:t>
      </w:r>
      <w:r w:rsidR="5FF54BC2" w:rsidRPr="217EEAA3">
        <w:rPr>
          <w:rFonts w:asciiTheme="majorHAnsi" w:hAnsiTheme="majorHAnsi" w:cstheme="majorBidi"/>
          <w:color w:val="auto"/>
          <w:sz w:val="22"/>
          <w:szCs w:val="22"/>
        </w:rPr>
        <w:t xml:space="preserve">tion that </w:t>
      </w:r>
      <w:r w:rsidR="494BB48C" w:rsidRPr="217EEAA3">
        <w:rPr>
          <w:rFonts w:asciiTheme="majorHAnsi" w:hAnsiTheme="majorHAnsi" w:cstheme="majorBidi"/>
          <w:color w:val="auto"/>
          <w:sz w:val="22"/>
          <w:szCs w:val="22"/>
        </w:rPr>
        <w:t>the card or account is no longer active will need to be provided.</w:t>
      </w:r>
    </w:p>
    <w:p w14:paraId="493A173A" w14:textId="5B929DA9" w:rsidR="003F25C7" w:rsidRPr="00E17335" w:rsidRDefault="003F25C7" w:rsidP="3911F40A">
      <w:pPr>
        <w:pStyle w:val="BodyText"/>
        <w:spacing w:after="120" w:line="276" w:lineRule="auto"/>
        <w:rPr>
          <w:rFonts w:asciiTheme="majorHAnsi" w:hAnsiTheme="majorHAnsi" w:cstheme="majorBidi"/>
          <w:color w:val="auto"/>
          <w:sz w:val="22"/>
          <w:szCs w:val="22"/>
        </w:rPr>
      </w:pPr>
      <w:r w:rsidRPr="3911F40A">
        <w:rPr>
          <w:rFonts w:asciiTheme="majorHAnsi" w:hAnsiTheme="majorHAnsi" w:cstheme="majorBidi"/>
          <w:color w:val="auto"/>
          <w:sz w:val="22"/>
          <w:szCs w:val="22"/>
        </w:rPr>
        <w:t xml:space="preserve">All refunds </w:t>
      </w:r>
      <w:r w:rsidR="00007A0B" w:rsidRPr="3911F40A">
        <w:rPr>
          <w:rFonts w:asciiTheme="majorHAnsi" w:hAnsiTheme="majorHAnsi" w:cstheme="majorBidi"/>
          <w:color w:val="auto"/>
          <w:sz w:val="22"/>
          <w:szCs w:val="22"/>
        </w:rPr>
        <w:t xml:space="preserve">will </w:t>
      </w:r>
      <w:r w:rsidRPr="3911F40A">
        <w:rPr>
          <w:rFonts w:asciiTheme="majorHAnsi" w:hAnsiTheme="majorHAnsi" w:cstheme="majorBidi"/>
          <w:color w:val="auto"/>
          <w:sz w:val="22"/>
          <w:szCs w:val="22"/>
        </w:rPr>
        <w:t>be paid in Australian dollars</w:t>
      </w:r>
      <w:r w:rsidR="00007A0B" w:rsidRPr="3911F40A">
        <w:rPr>
          <w:rFonts w:asciiTheme="majorHAnsi" w:hAnsiTheme="majorHAnsi" w:cstheme="majorBidi"/>
          <w:color w:val="auto"/>
          <w:sz w:val="22"/>
          <w:szCs w:val="22"/>
        </w:rPr>
        <w:t>. T</w:t>
      </w:r>
      <w:r w:rsidRPr="3911F40A">
        <w:rPr>
          <w:rFonts w:asciiTheme="majorHAnsi" w:hAnsiTheme="majorHAnsi" w:cstheme="majorBidi"/>
          <w:color w:val="auto"/>
          <w:sz w:val="22"/>
          <w:szCs w:val="22"/>
        </w:rPr>
        <w:t>he Department</w:t>
      </w:r>
      <w:r w:rsidR="6A82A557" w:rsidRPr="3911F40A">
        <w:rPr>
          <w:rFonts w:asciiTheme="majorHAnsi" w:hAnsiTheme="majorHAnsi" w:cstheme="majorBidi"/>
          <w:color w:val="auto"/>
          <w:sz w:val="22"/>
          <w:szCs w:val="22"/>
        </w:rPr>
        <w:t xml:space="preserve"> </w:t>
      </w:r>
      <w:r w:rsidR="6A82A557" w:rsidRPr="3911F40A">
        <w:rPr>
          <w:rFonts w:asciiTheme="majorHAnsi" w:hAnsiTheme="majorHAnsi" w:cstheme="majorBidi"/>
          <w:color w:val="000000" w:themeColor="text1"/>
          <w:sz w:val="22"/>
          <w:szCs w:val="22"/>
        </w:rPr>
        <w:t xml:space="preserve">of Employment and Workplace </w:t>
      </w:r>
      <w:r w:rsidR="6A82A557" w:rsidRPr="00921154">
        <w:rPr>
          <w:rFonts w:asciiTheme="majorHAnsi" w:hAnsiTheme="majorHAnsi" w:cstheme="majorBidi"/>
          <w:color w:val="auto"/>
          <w:sz w:val="22"/>
          <w:szCs w:val="22"/>
        </w:rPr>
        <w:t>Relations</w:t>
      </w:r>
      <w:r w:rsidRPr="3911F40A">
        <w:rPr>
          <w:rFonts w:asciiTheme="majorHAnsi" w:hAnsiTheme="majorHAnsi" w:cstheme="majorBidi"/>
          <w:color w:val="auto"/>
          <w:sz w:val="22"/>
          <w:szCs w:val="22"/>
        </w:rPr>
        <w:t xml:space="preserve"> is not responsible for any foreign exchange losses.</w:t>
      </w:r>
    </w:p>
    <w:p w14:paraId="22314798" w14:textId="49DBF3E8" w:rsidR="00771C22" w:rsidRPr="00921154" w:rsidRDefault="001E1F20" w:rsidP="5337E840">
      <w:pPr>
        <w:rPr>
          <w:rFonts w:asciiTheme="majorHAnsi" w:hAnsiTheme="majorHAnsi" w:cstheme="majorBidi"/>
          <w:color w:val="auto"/>
          <w:sz w:val="22"/>
          <w:szCs w:val="22"/>
        </w:rPr>
      </w:pPr>
      <w:r w:rsidRPr="00921154">
        <w:rPr>
          <w:rFonts w:asciiTheme="majorHAnsi" w:hAnsiTheme="majorHAnsi" w:cstheme="majorBidi"/>
          <w:color w:val="auto"/>
          <w:sz w:val="22"/>
          <w:szCs w:val="22"/>
        </w:rPr>
        <w:t>Please n</w:t>
      </w:r>
      <w:r w:rsidR="00520EC4" w:rsidRPr="00921154">
        <w:rPr>
          <w:rFonts w:asciiTheme="majorHAnsi" w:hAnsiTheme="majorHAnsi" w:cstheme="majorBidi"/>
          <w:color w:val="auto"/>
          <w:sz w:val="22"/>
          <w:szCs w:val="22"/>
        </w:rPr>
        <w:t>ote</w:t>
      </w:r>
      <w:r w:rsidRPr="00921154">
        <w:rPr>
          <w:rFonts w:asciiTheme="majorHAnsi" w:hAnsiTheme="majorHAnsi" w:cstheme="majorBidi"/>
          <w:color w:val="auto"/>
          <w:sz w:val="22"/>
          <w:szCs w:val="22"/>
        </w:rPr>
        <w:t xml:space="preserve">, </w:t>
      </w:r>
      <w:r w:rsidR="695BC6C4" w:rsidRPr="00921154">
        <w:rPr>
          <w:rFonts w:asciiTheme="majorHAnsi" w:hAnsiTheme="majorHAnsi" w:cstheme="majorBidi"/>
          <w:color w:val="auto"/>
          <w:sz w:val="22"/>
          <w:szCs w:val="22"/>
        </w:rPr>
        <w:t>bank transfer</w:t>
      </w:r>
      <w:r w:rsidR="489DBBCE" w:rsidRPr="00921154">
        <w:rPr>
          <w:rFonts w:asciiTheme="majorHAnsi" w:hAnsiTheme="majorHAnsi" w:cstheme="majorBidi"/>
          <w:color w:val="auto"/>
          <w:sz w:val="22"/>
          <w:szCs w:val="22"/>
        </w:rPr>
        <w:t>s</w:t>
      </w:r>
      <w:r w:rsidR="00385F50">
        <w:rPr>
          <w:rFonts w:asciiTheme="majorHAnsi" w:hAnsiTheme="majorHAnsi" w:cstheme="majorBidi"/>
          <w:color w:val="auto"/>
          <w:sz w:val="22"/>
          <w:szCs w:val="22"/>
        </w:rPr>
        <w:t xml:space="preserve"> are progressed through the Service Delivery Office of Department of Finance for processing and may take longer than usual times. M</w:t>
      </w:r>
      <w:r w:rsidR="695BC6C4" w:rsidRPr="00921154">
        <w:rPr>
          <w:rFonts w:asciiTheme="majorHAnsi" w:hAnsiTheme="majorHAnsi" w:cstheme="majorBidi"/>
          <w:color w:val="auto"/>
          <w:sz w:val="22"/>
          <w:szCs w:val="22"/>
        </w:rPr>
        <w:t xml:space="preserve">ost </w:t>
      </w:r>
      <w:r w:rsidR="25AC5D2B" w:rsidRPr="00921154">
        <w:rPr>
          <w:rFonts w:asciiTheme="majorHAnsi" w:hAnsiTheme="majorHAnsi" w:cstheme="majorBidi"/>
          <w:color w:val="auto"/>
          <w:sz w:val="22"/>
          <w:szCs w:val="22"/>
        </w:rPr>
        <w:t>refunds will</w:t>
      </w:r>
      <w:r w:rsidR="00876D27" w:rsidRPr="00921154">
        <w:rPr>
          <w:rFonts w:asciiTheme="majorHAnsi" w:hAnsiTheme="majorHAnsi" w:cstheme="majorBidi"/>
          <w:color w:val="auto"/>
          <w:sz w:val="22"/>
          <w:szCs w:val="22"/>
        </w:rPr>
        <w:t xml:space="preserve"> </w:t>
      </w:r>
      <w:r w:rsidR="25AC5D2B" w:rsidRPr="00921154">
        <w:rPr>
          <w:rFonts w:asciiTheme="majorHAnsi" w:hAnsiTheme="majorHAnsi" w:cstheme="majorBidi"/>
          <w:color w:val="auto"/>
          <w:sz w:val="22"/>
          <w:szCs w:val="22"/>
        </w:rPr>
        <w:t>be credited back to the nominated bank accou</w:t>
      </w:r>
      <w:r w:rsidR="1FFBC454" w:rsidRPr="00921154">
        <w:rPr>
          <w:rFonts w:asciiTheme="majorHAnsi" w:hAnsiTheme="majorHAnsi" w:cstheme="majorBidi"/>
          <w:color w:val="auto"/>
          <w:sz w:val="22"/>
          <w:szCs w:val="22"/>
        </w:rPr>
        <w:t xml:space="preserve">nt </w:t>
      </w:r>
      <w:bookmarkStart w:id="50" w:name="_Toc152870600"/>
      <w:r w:rsidR="00385F50">
        <w:rPr>
          <w:rFonts w:asciiTheme="majorHAnsi" w:hAnsiTheme="majorHAnsi" w:cstheme="majorBidi"/>
          <w:color w:val="auto"/>
          <w:sz w:val="22"/>
          <w:szCs w:val="22"/>
        </w:rPr>
        <w:t>within 30 business days of TRA completing the refund.</w:t>
      </w:r>
    </w:p>
    <w:p w14:paraId="303B67AE" w14:textId="3B64FADD" w:rsidR="00DE0B93" w:rsidRPr="00E17335" w:rsidRDefault="00F37F59" w:rsidP="008753B1">
      <w:pPr>
        <w:pStyle w:val="Heading2"/>
      </w:pPr>
      <w:bookmarkStart w:id="51" w:name="_Toc161740415"/>
      <w:r>
        <w:t xml:space="preserve">4. </w:t>
      </w:r>
      <w:r w:rsidR="00DE0B93">
        <w:t>Document particulars</w:t>
      </w:r>
      <w:bookmarkEnd w:id="50"/>
      <w:bookmarkEnd w:id="51"/>
    </w:p>
    <w:p w14:paraId="0B401C9A" w14:textId="77777777" w:rsidR="006109F4" w:rsidRDefault="00C65CF3" w:rsidP="3911F40A">
      <w:pPr>
        <w:pStyle w:val="BodyText"/>
        <w:spacing w:after="240"/>
        <w:rPr>
          <w:rFonts w:asciiTheme="majorHAnsi" w:hAnsiTheme="majorHAnsi" w:cstheme="majorBidi"/>
          <w:color w:val="auto"/>
          <w:sz w:val="22"/>
          <w:szCs w:val="22"/>
        </w:rPr>
      </w:pPr>
      <w:r w:rsidRPr="3911F40A">
        <w:rPr>
          <w:rFonts w:asciiTheme="majorHAnsi" w:hAnsiTheme="majorHAnsi" w:cstheme="majorBidi"/>
          <w:color w:val="auto"/>
          <w:sz w:val="22"/>
          <w:szCs w:val="22"/>
        </w:rPr>
        <w:t xml:space="preserve">TRA may, in its discretion, amend this refund policy at any time and without notice. If TRA amends this refund policy, all refund applications made on or after the date of amendment will be assessed under the amended policy. </w:t>
      </w:r>
    </w:p>
    <w:p w14:paraId="7F2AFF3D" w14:textId="111FC7C9" w:rsidR="003E0C8C" w:rsidRPr="00E17335" w:rsidRDefault="00C65CF3" w:rsidP="3911F40A">
      <w:pPr>
        <w:pStyle w:val="BodyText"/>
        <w:spacing w:after="240"/>
        <w:rPr>
          <w:rFonts w:asciiTheme="majorHAnsi" w:hAnsiTheme="majorHAnsi" w:cstheme="majorBidi"/>
          <w:color w:val="auto"/>
          <w:sz w:val="22"/>
          <w:szCs w:val="22"/>
        </w:rPr>
      </w:pPr>
      <w:r w:rsidRPr="3911F40A">
        <w:rPr>
          <w:rFonts w:asciiTheme="majorHAnsi" w:hAnsiTheme="majorHAnsi" w:cstheme="majorBidi"/>
          <w:color w:val="auto"/>
          <w:sz w:val="22"/>
          <w:szCs w:val="22"/>
        </w:rPr>
        <w:t>Applicants</w:t>
      </w:r>
      <w:r w:rsidR="25B05046" w:rsidRPr="3911F40A">
        <w:rPr>
          <w:rFonts w:asciiTheme="majorHAnsi" w:hAnsiTheme="majorHAnsi" w:cstheme="majorBidi"/>
          <w:color w:val="auto"/>
          <w:sz w:val="22"/>
          <w:szCs w:val="22"/>
        </w:rPr>
        <w:t xml:space="preserve">, registered migration </w:t>
      </w:r>
      <w:r w:rsidR="54619FE0" w:rsidRPr="3911F40A">
        <w:rPr>
          <w:rFonts w:asciiTheme="majorHAnsi" w:hAnsiTheme="majorHAnsi" w:cstheme="majorBidi"/>
          <w:color w:val="auto"/>
          <w:sz w:val="22"/>
          <w:szCs w:val="22"/>
        </w:rPr>
        <w:t>agents</w:t>
      </w:r>
      <w:r w:rsidR="40644118" w:rsidRPr="3911F40A">
        <w:rPr>
          <w:rFonts w:asciiTheme="majorHAnsi" w:hAnsiTheme="majorHAnsi" w:cstheme="majorBidi"/>
          <w:color w:val="auto"/>
          <w:sz w:val="22"/>
          <w:szCs w:val="22"/>
        </w:rPr>
        <w:t xml:space="preserve"> and authorised representatives</w:t>
      </w:r>
      <w:r w:rsidRPr="3911F40A">
        <w:rPr>
          <w:rFonts w:asciiTheme="majorHAnsi" w:hAnsiTheme="majorHAnsi" w:cstheme="majorBidi"/>
          <w:color w:val="auto"/>
          <w:sz w:val="22"/>
          <w:szCs w:val="22"/>
        </w:rPr>
        <w:t xml:space="preserve"> </w:t>
      </w:r>
      <w:r w:rsidR="7A1D46CB" w:rsidRPr="3911F40A">
        <w:rPr>
          <w:rFonts w:asciiTheme="majorHAnsi" w:hAnsiTheme="majorHAnsi" w:cstheme="majorBidi"/>
          <w:color w:val="auto"/>
          <w:sz w:val="22"/>
          <w:szCs w:val="22"/>
        </w:rPr>
        <w:t>are to</w:t>
      </w:r>
      <w:r w:rsidRPr="3911F40A">
        <w:rPr>
          <w:rFonts w:asciiTheme="majorHAnsi" w:hAnsiTheme="majorHAnsi" w:cstheme="majorBidi"/>
          <w:color w:val="auto"/>
          <w:sz w:val="22"/>
          <w:szCs w:val="22"/>
        </w:rPr>
        <w:t xml:space="preserve"> familiarise themselves with this refund policy at the time of making an application for a refund</w:t>
      </w:r>
      <w:r w:rsidR="0294FC4D" w:rsidRPr="3911F40A">
        <w:rPr>
          <w:rFonts w:asciiTheme="majorHAnsi" w:hAnsiTheme="majorHAnsi" w:cstheme="majorBidi"/>
          <w:color w:val="auto"/>
          <w:sz w:val="22"/>
          <w:szCs w:val="22"/>
        </w:rPr>
        <w:t xml:space="preserve"> request</w:t>
      </w:r>
      <w:r w:rsidRPr="3911F40A">
        <w:rPr>
          <w:rFonts w:asciiTheme="majorHAnsi" w:hAnsiTheme="majorHAnsi" w:cstheme="majorBidi"/>
          <w:color w:val="auto"/>
          <w:sz w:val="22"/>
          <w:szCs w:val="22"/>
        </w:rPr>
        <w:t>.</w:t>
      </w:r>
    </w:p>
    <w:tbl>
      <w:tblPr>
        <w:tblW w:w="529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561"/>
        <w:gridCol w:w="2132"/>
        <w:gridCol w:w="1830"/>
        <w:gridCol w:w="2512"/>
      </w:tblGrid>
      <w:tr w:rsidR="00DE0B93" w:rsidRPr="00E17335" w14:paraId="17274C5B" w14:textId="77777777" w:rsidTr="4127142F">
        <w:trPr>
          <w:cantSplit/>
          <w:trHeight w:val="279"/>
          <w:jc w:val="center"/>
        </w:trPr>
        <w:tc>
          <w:tcPr>
            <w:tcW w:w="2488" w:type="dxa"/>
          </w:tcPr>
          <w:p w14:paraId="72055DF7" w14:textId="316E06DA"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lastRenderedPageBreak/>
              <w:t>TRIM</w:t>
            </w:r>
            <w:r w:rsidR="00A136B0">
              <w:rPr>
                <w:rFonts w:asciiTheme="majorHAnsi" w:eastAsia="Arial Unicode MS" w:hAnsiTheme="majorHAnsi" w:cstheme="majorHAnsi"/>
                <w:sz w:val="22"/>
                <w:szCs w:val="22"/>
              </w:rPr>
              <w:t xml:space="preserve"> / CM</w:t>
            </w:r>
            <w:r w:rsidRPr="00E17335">
              <w:rPr>
                <w:rFonts w:asciiTheme="majorHAnsi" w:eastAsia="Arial Unicode MS" w:hAnsiTheme="majorHAnsi" w:cstheme="majorHAnsi"/>
                <w:sz w:val="22"/>
                <w:szCs w:val="22"/>
              </w:rPr>
              <w:t xml:space="preserve"> ID</w:t>
            </w:r>
          </w:p>
        </w:tc>
        <w:tc>
          <w:tcPr>
            <w:tcW w:w="2072" w:type="dxa"/>
          </w:tcPr>
          <w:p w14:paraId="52F2D22D" w14:textId="77777777" w:rsidR="00DE0B93" w:rsidRPr="00E17335" w:rsidRDefault="00DE0B93" w:rsidP="00771C22">
            <w:pPr>
              <w:pStyle w:val="TableText"/>
              <w:ind w:left="22" w:firstLine="22"/>
              <w:rPr>
                <w:rFonts w:asciiTheme="majorHAnsi" w:eastAsia="Arial Unicode MS" w:hAnsiTheme="majorHAnsi" w:cstheme="majorHAnsi"/>
                <w:sz w:val="22"/>
                <w:szCs w:val="22"/>
                <w:lang w:eastAsia="ja-JP"/>
              </w:rPr>
            </w:pPr>
            <w:r w:rsidRPr="00E17335">
              <w:rPr>
                <w:rFonts w:asciiTheme="majorHAnsi" w:hAnsiTheme="majorHAnsi" w:cstheme="majorHAnsi"/>
                <w:sz w:val="22"/>
                <w:szCs w:val="22"/>
              </w:rPr>
              <w:t>ED11/017630</w:t>
            </w:r>
          </w:p>
        </w:tc>
        <w:tc>
          <w:tcPr>
            <w:tcW w:w="1778" w:type="dxa"/>
          </w:tcPr>
          <w:p w14:paraId="4875F585" w14:textId="61E57699" w:rsidR="00DE0B93" w:rsidRPr="00E17335" w:rsidRDefault="00DE0B93" w:rsidP="00C31B0A">
            <w:pPr>
              <w:pStyle w:val="TableHeading"/>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File</w:t>
            </w:r>
            <w:r w:rsidR="00A136B0">
              <w:rPr>
                <w:rFonts w:asciiTheme="majorHAnsi" w:eastAsia="Arial Unicode MS" w:hAnsiTheme="majorHAnsi" w:cstheme="majorHAnsi"/>
                <w:sz w:val="22"/>
                <w:szCs w:val="22"/>
              </w:rPr>
              <w:t xml:space="preserve"> Name</w:t>
            </w:r>
          </w:p>
        </w:tc>
        <w:tc>
          <w:tcPr>
            <w:tcW w:w="2441" w:type="dxa"/>
          </w:tcPr>
          <w:p w14:paraId="7058BBBE" w14:textId="5EAA0DB6" w:rsidR="00DE0B93" w:rsidRPr="00E17335" w:rsidRDefault="00DE0B93" w:rsidP="00C31B0A">
            <w:pPr>
              <w:pStyle w:val="TableText"/>
              <w:rPr>
                <w:rFonts w:asciiTheme="majorHAnsi" w:eastAsia="Arial Unicode MS" w:hAnsiTheme="majorHAnsi" w:cstheme="majorHAnsi"/>
                <w:sz w:val="22"/>
                <w:szCs w:val="22"/>
                <w:lang w:eastAsia="ja-JP"/>
              </w:rPr>
            </w:pPr>
            <w:r w:rsidRPr="00E17335">
              <w:rPr>
                <w:rFonts w:asciiTheme="majorHAnsi" w:hAnsiTheme="majorHAnsi" w:cstheme="majorHAnsi"/>
                <w:sz w:val="22"/>
                <w:szCs w:val="22"/>
              </w:rPr>
              <w:t xml:space="preserve">Trades Recognition Australia </w:t>
            </w:r>
            <w:r w:rsidR="002061EF" w:rsidRPr="00E17335">
              <w:rPr>
                <w:rFonts w:asciiTheme="majorHAnsi" w:hAnsiTheme="majorHAnsi" w:cstheme="majorHAnsi"/>
                <w:sz w:val="22"/>
                <w:szCs w:val="22"/>
              </w:rPr>
              <w:t xml:space="preserve">Fee </w:t>
            </w:r>
            <w:r w:rsidRPr="00E17335">
              <w:rPr>
                <w:rFonts w:asciiTheme="majorHAnsi" w:hAnsiTheme="majorHAnsi" w:cstheme="majorHAnsi"/>
                <w:sz w:val="22"/>
                <w:szCs w:val="22"/>
              </w:rPr>
              <w:t>Refund Policy</w:t>
            </w:r>
          </w:p>
        </w:tc>
      </w:tr>
      <w:tr w:rsidR="00DE0B93" w:rsidRPr="00E17335" w14:paraId="20D5A8E0" w14:textId="77777777" w:rsidTr="4127142F">
        <w:trPr>
          <w:cantSplit/>
          <w:trHeight w:val="304"/>
          <w:jc w:val="center"/>
        </w:trPr>
        <w:tc>
          <w:tcPr>
            <w:tcW w:w="2488" w:type="dxa"/>
          </w:tcPr>
          <w:p w14:paraId="59A8FAED"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Content last updated</w:t>
            </w:r>
          </w:p>
        </w:tc>
        <w:tc>
          <w:tcPr>
            <w:tcW w:w="2072" w:type="dxa"/>
          </w:tcPr>
          <w:p w14:paraId="42AF34F5" w14:textId="175C3B49" w:rsidR="00DE0B93" w:rsidRPr="00DE066A" w:rsidRDefault="74989C1A" w:rsidP="4127142F">
            <w:pPr>
              <w:pStyle w:val="TableText"/>
              <w:keepNext/>
              <w:ind w:left="22" w:firstLine="22"/>
              <w:rPr>
                <w:rFonts w:asciiTheme="majorHAnsi" w:eastAsia="Arial Unicode MS" w:hAnsiTheme="majorHAnsi" w:cstheme="majorBidi"/>
                <w:sz w:val="22"/>
                <w:szCs w:val="22"/>
              </w:rPr>
            </w:pPr>
            <w:r w:rsidRPr="00DE066A">
              <w:rPr>
                <w:rFonts w:asciiTheme="majorHAnsi" w:eastAsia="Arial Unicode MS" w:hAnsiTheme="majorHAnsi" w:cstheme="majorBidi"/>
                <w:sz w:val="22"/>
                <w:szCs w:val="22"/>
              </w:rPr>
              <w:t>April 2024</w:t>
            </w:r>
          </w:p>
        </w:tc>
        <w:tc>
          <w:tcPr>
            <w:tcW w:w="1778" w:type="dxa"/>
          </w:tcPr>
          <w:p w14:paraId="568F7332" w14:textId="77777777" w:rsidR="00DE0B93" w:rsidRPr="00E17335" w:rsidRDefault="00DE0B93" w:rsidP="00C31B0A">
            <w:pPr>
              <w:pStyle w:val="TableHeading"/>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Document status</w:t>
            </w:r>
          </w:p>
        </w:tc>
        <w:tc>
          <w:tcPr>
            <w:tcW w:w="2441" w:type="dxa"/>
          </w:tcPr>
          <w:p w14:paraId="584316FC" w14:textId="09933DF5" w:rsidR="00DE0B93" w:rsidRPr="00DE066A" w:rsidRDefault="43ABCA52" w:rsidP="4127142F">
            <w:pPr>
              <w:pStyle w:val="TableText"/>
              <w:rPr>
                <w:rFonts w:asciiTheme="majorHAnsi" w:eastAsia="Arial Unicode MS" w:hAnsiTheme="majorHAnsi" w:cstheme="majorBidi"/>
                <w:sz w:val="22"/>
                <w:szCs w:val="22"/>
              </w:rPr>
            </w:pPr>
            <w:r w:rsidRPr="00DE066A">
              <w:rPr>
                <w:rFonts w:asciiTheme="majorHAnsi" w:eastAsia="Arial Unicode MS" w:hAnsiTheme="majorHAnsi" w:cstheme="majorBidi"/>
                <w:sz w:val="22"/>
                <w:szCs w:val="22"/>
              </w:rPr>
              <w:t>Final</w:t>
            </w:r>
          </w:p>
        </w:tc>
      </w:tr>
      <w:tr w:rsidR="00DE0B93" w:rsidRPr="00E17335" w14:paraId="64000108" w14:textId="77777777" w:rsidTr="4127142F">
        <w:trPr>
          <w:cantSplit/>
          <w:trHeight w:val="313"/>
          <w:jc w:val="center"/>
        </w:trPr>
        <w:tc>
          <w:tcPr>
            <w:tcW w:w="2488" w:type="dxa"/>
          </w:tcPr>
          <w:p w14:paraId="3FBC5F5C" w14:textId="5791EB17" w:rsidR="00DE0B93" w:rsidRPr="00E17335" w:rsidRDefault="00DE0B93" w:rsidP="4127142F">
            <w:pPr>
              <w:pStyle w:val="TableHeading"/>
              <w:ind w:left="22"/>
              <w:rPr>
                <w:rFonts w:asciiTheme="majorHAnsi" w:eastAsia="Arial Unicode MS" w:hAnsiTheme="majorHAnsi" w:cstheme="majorBidi"/>
                <w:sz w:val="22"/>
                <w:szCs w:val="22"/>
              </w:rPr>
            </w:pPr>
            <w:r w:rsidRPr="4127142F">
              <w:rPr>
                <w:rFonts w:asciiTheme="majorHAnsi" w:eastAsia="Arial Unicode MS" w:hAnsiTheme="majorHAnsi" w:cstheme="majorBidi"/>
                <w:sz w:val="22"/>
                <w:szCs w:val="22"/>
              </w:rPr>
              <w:t>Due for review</w:t>
            </w:r>
          </w:p>
        </w:tc>
        <w:tc>
          <w:tcPr>
            <w:tcW w:w="6291" w:type="dxa"/>
            <w:gridSpan w:val="3"/>
          </w:tcPr>
          <w:p w14:paraId="38A318ED" w14:textId="314010CA" w:rsidR="00DE0B93" w:rsidRPr="005068F8" w:rsidRDefault="74989C1A" w:rsidP="4127142F">
            <w:pPr>
              <w:pStyle w:val="TableText"/>
              <w:keepNext/>
              <w:ind w:left="22" w:firstLine="22"/>
              <w:rPr>
                <w:rFonts w:asciiTheme="majorHAnsi" w:eastAsia="Arial Unicode MS" w:hAnsiTheme="majorHAnsi" w:cstheme="majorBidi"/>
                <w:sz w:val="22"/>
                <w:szCs w:val="22"/>
              </w:rPr>
            </w:pPr>
            <w:r w:rsidRPr="4127142F">
              <w:rPr>
                <w:rFonts w:asciiTheme="majorHAnsi" w:eastAsia="Arial Unicode MS" w:hAnsiTheme="majorHAnsi" w:cstheme="majorBidi"/>
                <w:sz w:val="22"/>
                <w:szCs w:val="22"/>
              </w:rPr>
              <w:t>April 2025</w:t>
            </w:r>
          </w:p>
        </w:tc>
      </w:tr>
      <w:tr w:rsidR="00DE0B93" w:rsidRPr="00E17335" w14:paraId="17F5C0DE" w14:textId="77777777" w:rsidTr="4127142F">
        <w:trPr>
          <w:cantSplit/>
          <w:trHeight w:val="139"/>
          <w:jc w:val="center"/>
        </w:trPr>
        <w:tc>
          <w:tcPr>
            <w:tcW w:w="2488" w:type="dxa"/>
          </w:tcPr>
          <w:p w14:paraId="6F346DF0"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Point of contact</w:t>
            </w:r>
          </w:p>
        </w:tc>
        <w:tc>
          <w:tcPr>
            <w:tcW w:w="6291" w:type="dxa"/>
            <w:gridSpan w:val="3"/>
          </w:tcPr>
          <w:p w14:paraId="496A8ED1" w14:textId="2D62C47F"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Trades Recognition Australia</w:t>
            </w:r>
            <w:r w:rsidR="005B724E" w:rsidRPr="00E17335">
              <w:rPr>
                <w:rFonts w:asciiTheme="majorHAnsi" w:eastAsia="Arial Unicode MS" w:hAnsiTheme="majorHAnsi" w:cstheme="majorHAnsi"/>
                <w:sz w:val="22"/>
                <w:szCs w:val="22"/>
              </w:rPr>
              <w:t xml:space="preserve"> (TRA)</w:t>
            </w:r>
          </w:p>
        </w:tc>
      </w:tr>
      <w:tr w:rsidR="00DE0B93" w:rsidRPr="00E17335" w14:paraId="0A536200" w14:textId="77777777" w:rsidTr="4127142F">
        <w:trPr>
          <w:cantSplit/>
          <w:trHeight w:val="126"/>
          <w:jc w:val="center"/>
        </w:trPr>
        <w:tc>
          <w:tcPr>
            <w:tcW w:w="2488" w:type="dxa"/>
          </w:tcPr>
          <w:p w14:paraId="49F4CF6D"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Approval authority</w:t>
            </w:r>
          </w:p>
        </w:tc>
        <w:tc>
          <w:tcPr>
            <w:tcW w:w="6291" w:type="dxa"/>
            <w:gridSpan w:val="3"/>
          </w:tcPr>
          <w:p w14:paraId="4FC66D13" w14:textId="1013E09F" w:rsidR="00DE0B93" w:rsidRPr="00E17335" w:rsidRDefault="00C44644"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Assistant Secretary</w:t>
            </w:r>
            <w:r w:rsidR="00DE0B93" w:rsidRPr="00E17335">
              <w:rPr>
                <w:rFonts w:asciiTheme="majorHAnsi" w:eastAsia="Arial Unicode MS" w:hAnsiTheme="majorHAnsi" w:cstheme="majorHAnsi"/>
                <w:sz w:val="22"/>
                <w:szCs w:val="22"/>
              </w:rPr>
              <w:t xml:space="preserve">, </w:t>
            </w:r>
            <w:r w:rsidR="002061EF" w:rsidRPr="00E17335">
              <w:rPr>
                <w:rFonts w:asciiTheme="majorHAnsi" w:eastAsia="Arial Unicode MS" w:hAnsiTheme="majorHAnsi" w:cstheme="majorHAnsi"/>
                <w:sz w:val="22"/>
                <w:szCs w:val="22"/>
              </w:rPr>
              <w:t>T</w:t>
            </w:r>
            <w:r w:rsidR="00082B01" w:rsidRPr="00E17335">
              <w:rPr>
                <w:rFonts w:asciiTheme="majorHAnsi" w:eastAsia="Arial Unicode MS" w:hAnsiTheme="majorHAnsi" w:cstheme="majorHAnsi"/>
                <w:sz w:val="22"/>
                <w:szCs w:val="22"/>
              </w:rPr>
              <w:t xml:space="preserve">rades </w:t>
            </w:r>
            <w:r w:rsidR="002061EF" w:rsidRPr="00E17335">
              <w:rPr>
                <w:rFonts w:asciiTheme="majorHAnsi" w:eastAsia="Arial Unicode MS" w:hAnsiTheme="majorHAnsi" w:cstheme="majorHAnsi"/>
                <w:sz w:val="22"/>
                <w:szCs w:val="22"/>
              </w:rPr>
              <w:t>R</w:t>
            </w:r>
            <w:r w:rsidR="00082B01" w:rsidRPr="00E17335">
              <w:rPr>
                <w:rFonts w:asciiTheme="majorHAnsi" w:eastAsia="Arial Unicode MS" w:hAnsiTheme="majorHAnsi" w:cstheme="majorHAnsi"/>
                <w:sz w:val="22"/>
                <w:szCs w:val="22"/>
              </w:rPr>
              <w:t xml:space="preserve">ecognition </w:t>
            </w:r>
            <w:r w:rsidR="002061EF" w:rsidRPr="00E17335">
              <w:rPr>
                <w:rFonts w:asciiTheme="majorHAnsi" w:eastAsia="Arial Unicode MS" w:hAnsiTheme="majorHAnsi" w:cstheme="majorHAnsi"/>
                <w:sz w:val="22"/>
                <w:szCs w:val="22"/>
              </w:rPr>
              <w:t>A</w:t>
            </w:r>
            <w:r w:rsidR="00082B01" w:rsidRPr="00E17335">
              <w:rPr>
                <w:rFonts w:asciiTheme="majorHAnsi" w:eastAsia="Arial Unicode MS" w:hAnsiTheme="majorHAnsi" w:cstheme="majorHAnsi"/>
                <w:sz w:val="22"/>
                <w:szCs w:val="22"/>
              </w:rPr>
              <w:t>ustralia Branch</w:t>
            </w:r>
          </w:p>
        </w:tc>
      </w:tr>
      <w:tr w:rsidR="00DE0B93" w:rsidRPr="00E17335" w14:paraId="461D3288" w14:textId="77777777" w:rsidTr="4127142F">
        <w:trPr>
          <w:cantSplit/>
          <w:trHeight w:val="126"/>
          <w:jc w:val="center"/>
        </w:trPr>
        <w:tc>
          <w:tcPr>
            <w:tcW w:w="2488" w:type="dxa"/>
          </w:tcPr>
          <w:p w14:paraId="3BE34349" w14:textId="77777777" w:rsidR="00DE0B93" w:rsidRPr="00E17335" w:rsidRDefault="00DE0B93" w:rsidP="00771C22">
            <w:pPr>
              <w:pStyle w:val="TableHeading"/>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Date of first approval to publish</w:t>
            </w:r>
          </w:p>
        </w:tc>
        <w:tc>
          <w:tcPr>
            <w:tcW w:w="6291" w:type="dxa"/>
            <w:gridSpan w:val="3"/>
          </w:tcPr>
          <w:p w14:paraId="18992495" w14:textId="77777777"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hAnsiTheme="majorHAnsi" w:cstheme="majorHAnsi"/>
                <w:sz w:val="22"/>
                <w:szCs w:val="22"/>
              </w:rPr>
              <w:t>21 October 2011</w:t>
            </w:r>
          </w:p>
        </w:tc>
      </w:tr>
      <w:tr w:rsidR="00DE0B93" w:rsidRPr="00E17335" w14:paraId="4FE03B1E" w14:textId="77777777" w:rsidTr="4127142F">
        <w:trPr>
          <w:cantSplit/>
          <w:trHeight w:val="126"/>
          <w:jc w:val="center"/>
        </w:trPr>
        <w:tc>
          <w:tcPr>
            <w:tcW w:w="8779" w:type="dxa"/>
            <w:gridSpan w:val="4"/>
            <w:vAlign w:val="bottom"/>
          </w:tcPr>
          <w:p w14:paraId="69287368" w14:textId="77777777"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 xml:space="preserve">Note: This is a controlled document in its electronic form only. Paper copies of this document are not controlled and should be checked against the electronic version before use. </w:t>
            </w:r>
          </w:p>
        </w:tc>
      </w:tr>
      <w:tr w:rsidR="00DE0B93" w:rsidRPr="00E17335" w14:paraId="256D59A6" w14:textId="77777777" w:rsidTr="4127142F">
        <w:trPr>
          <w:cantSplit/>
          <w:trHeight w:val="126"/>
          <w:jc w:val="center"/>
        </w:trPr>
        <w:tc>
          <w:tcPr>
            <w:tcW w:w="8779" w:type="dxa"/>
            <w:gridSpan w:val="4"/>
            <w:vAlign w:val="bottom"/>
          </w:tcPr>
          <w:p w14:paraId="6848BBAC" w14:textId="77777777" w:rsidR="00DE0B93" w:rsidRPr="00E17335" w:rsidRDefault="00DE0B93" w:rsidP="00771C22">
            <w:pPr>
              <w:pStyle w:val="TableText"/>
              <w:ind w:left="22" w:firstLine="22"/>
              <w:rPr>
                <w:rFonts w:asciiTheme="majorHAnsi" w:eastAsia="Arial Unicode MS" w:hAnsiTheme="majorHAnsi" w:cstheme="majorHAnsi"/>
                <w:sz w:val="22"/>
                <w:szCs w:val="22"/>
              </w:rPr>
            </w:pPr>
            <w:proofErr w:type="gramStart"/>
            <w:r w:rsidRPr="00E17335">
              <w:rPr>
                <w:rFonts w:asciiTheme="majorHAnsi" w:eastAsia="Arial Unicode MS" w:hAnsiTheme="majorHAnsi" w:cstheme="majorHAnsi"/>
                <w:sz w:val="22"/>
                <w:szCs w:val="22"/>
              </w:rPr>
              <w:t>With the exception of</w:t>
            </w:r>
            <w:proofErr w:type="gramEnd"/>
            <w:r w:rsidRPr="00E17335">
              <w:rPr>
                <w:rFonts w:asciiTheme="majorHAnsi" w:eastAsia="Arial Unicode MS" w:hAnsiTheme="majorHAnsi" w:cstheme="majorHAnsi"/>
                <w:sz w:val="22"/>
                <w:szCs w:val="22"/>
              </w:rPr>
              <w:t xml:space="preserve"> the Commonwealth Coat of Arms and where otherwise noted, all material presented in this document is provided under a Creative Commons Attribution 3.0 Australia (</w:t>
            </w:r>
            <w:r w:rsidRPr="004F0B68">
              <w:rPr>
                <w:rFonts w:asciiTheme="majorHAnsi" w:eastAsia="Arial Unicode MS" w:hAnsiTheme="majorHAnsi" w:cstheme="majorHAnsi"/>
                <w:color w:val="002060"/>
                <w:sz w:val="22"/>
                <w:szCs w:val="22"/>
                <w:u w:val="single"/>
              </w:rPr>
              <w:t>creativecommons.org/licenses/by/3.0/au</w:t>
            </w:r>
            <w:r w:rsidRPr="00E17335">
              <w:rPr>
                <w:rFonts w:asciiTheme="majorHAnsi" w:eastAsia="Arial Unicode MS" w:hAnsiTheme="majorHAnsi" w:cstheme="majorHAnsi"/>
                <w:sz w:val="22"/>
                <w:szCs w:val="22"/>
              </w:rPr>
              <w:t>) licence.</w:t>
            </w:r>
          </w:p>
          <w:p w14:paraId="4954A427" w14:textId="77777777"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The details of the relevant licence conditions are available on the Creative Commons website (accessible using the links provided) as is the full legal code for the CC BY 3.0 AU licence (</w:t>
            </w:r>
            <w:hyperlink r:id="rId31" w:history="1">
              <w:r w:rsidRPr="004F0B68">
                <w:rPr>
                  <w:rFonts w:asciiTheme="majorHAnsi" w:eastAsia="Arial Unicode MS" w:hAnsiTheme="majorHAnsi" w:cstheme="majorHAnsi"/>
                  <w:color w:val="002060"/>
                  <w:sz w:val="22"/>
                  <w:szCs w:val="22"/>
                  <w:u w:val="single"/>
                </w:rPr>
                <w:t>creativecommons.org/licenses/by/3.0/au/</w:t>
              </w:r>
              <w:proofErr w:type="spellStart"/>
              <w:r w:rsidRPr="004F0B68">
                <w:rPr>
                  <w:rFonts w:asciiTheme="majorHAnsi" w:eastAsia="Arial Unicode MS" w:hAnsiTheme="majorHAnsi" w:cstheme="majorHAnsi"/>
                  <w:color w:val="002060"/>
                  <w:sz w:val="22"/>
                  <w:szCs w:val="22"/>
                  <w:u w:val="single"/>
                </w:rPr>
                <w:t>legalcode</w:t>
              </w:r>
              <w:proofErr w:type="spellEnd"/>
            </w:hyperlink>
            <w:r w:rsidRPr="00E17335">
              <w:rPr>
                <w:rFonts w:asciiTheme="majorHAnsi" w:eastAsia="Arial Unicode MS" w:hAnsiTheme="majorHAnsi" w:cstheme="majorHAnsi"/>
                <w:sz w:val="22"/>
                <w:szCs w:val="22"/>
              </w:rPr>
              <w:t>).</w:t>
            </w:r>
          </w:p>
          <w:p w14:paraId="4F2A50DF" w14:textId="02811F56" w:rsidR="00DE0B93" w:rsidRPr="00E17335" w:rsidRDefault="00DE0B93" w:rsidP="00771C22">
            <w:pPr>
              <w:pStyle w:val="TableText"/>
              <w:ind w:left="22" w:firstLine="22"/>
              <w:rPr>
                <w:rFonts w:asciiTheme="majorHAnsi" w:eastAsia="Arial Unicode MS" w:hAnsiTheme="majorHAnsi" w:cstheme="majorHAnsi"/>
                <w:sz w:val="22"/>
                <w:szCs w:val="22"/>
              </w:rPr>
            </w:pPr>
            <w:r w:rsidRPr="00E17335">
              <w:rPr>
                <w:rFonts w:asciiTheme="majorHAnsi" w:eastAsia="Arial Unicode MS" w:hAnsiTheme="majorHAnsi" w:cstheme="majorHAnsi"/>
                <w:sz w:val="22"/>
                <w:szCs w:val="22"/>
              </w:rPr>
              <w:t xml:space="preserve">The document must be attributed as the </w:t>
            </w:r>
            <w:r w:rsidRPr="00E17335">
              <w:rPr>
                <w:rFonts w:asciiTheme="majorHAnsi" w:hAnsiTheme="majorHAnsi" w:cstheme="majorHAnsi"/>
                <w:b/>
                <w:sz w:val="22"/>
                <w:szCs w:val="22"/>
              </w:rPr>
              <w:t xml:space="preserve">Trades Recognition Australia </w:t>
            </w:r>
            <w:r w:rsidR="005C3C2D">
              <w:rPr>
                <w:rFonts w:asciiTheme="majorHAnsi" w:hAnsiTheme="majorHAnsi" w:cstheme="majorHAnsi"/>
                <w:b/>
                <w:sz w:val="22"/>
                <w:szCs w:val="22"/>
              </w:rPr>
              <w:t xml:space="preserve">Fees </w:t>
            </w:r>
            <w:r w:rsidRPr="00E17335">
              <w:rPr>
                <w:rFonts w:asciiTheme="majorHAnsi" w:hAnsiTheme="majorHAnsi" w:cstheme="majorHAnsi"/>
                <w:b/>
                <w:sz w:val="22"/>
                <w:szCs w:val="22"/>
              </w:rPr>
              <w:t>Payment and Refund Policy</w:t>
            </w:r>
            <w:r w:rsidRPr="00E17335">
              <w:rPr>
                <w:rFonts w:asciiTheme="majorHAnsi" w:hAnsiTheme="majorHAnsi" w:cstheme="majorHAnsi"/>
                <w:sz w:val="22"/>
                <w:szCs w:val="22"/>
              </w:rPr>
              <w:t>.</w:t>
            </w:r>
          </w:p>
        </w:tc>
      </w:tr>
    </w:tbl>
    <w:p w14:paraId="765C40E8" w14:textId="44092D2B" w:rsidR="00DE0B93" w:rsidRPr="00E17335" w:rsidRDefault="00993ECE" w:rsidP="008753B1">
      <w:pPr>
        <w:pStyle w:val="Heading2"/>
      </w:pPr>
      <w:bookmarkStart w:id="52" w:name="_Toc161740416"/>
      <w:r w:rsidRPr="00E17335">
        <w:t xml:space="preserve">5. </w:t>
      </w:r>
      <w:r w:rsidR="00AD1B8F">
        <w:t>D</w:t>
      </w:r>
      <w:r w:rsidR="00AD1B8F" w:rsidRPr="00E17335">
        <w:t xml:space="preserve">ocument </w:t>
      </w:r>
      <w:r w:rsidR="00DE0B93" w:rsidRPr="00E17335">
        <w:t>change history</w:t>
      </w:r>
      <w:bookmarkEnd w:id="52"/>
    </w:p>
    <w:tbl>
      <w:tblPr>
        <w:tblW w:w="5303" w:type="pct"/>
        <w:jc w:val="center"/>
        <w:tblBorders>
          <w:top w:val="single" w:sz="8" w:space="0" w:color="auto"/>
          <w:left w:val="single" w:sz="8" w:space="0" w:color="auto"/>
          <w:bottom w:val="single" w:sz="8" w:space="0" w:color="auto"/>
          <w:right w:val="single" w:sz="8" w:space="0" w:color="auto"/>
        </w:tblBorders>
        <w:tblCellMar>
          <w:top w:w="57" w:type="dxa"/>
          <w:bottom w:w="57" w:type="dxa"/>
        </w:tblCellMar>
        <w:tblLook w:val="01E0" w:firstRow="1" w:lastRow="1" w:firstColumn="1" w:lastColumn="1" w:noHBand="0" w:noVBand="0"/>
      </w:tblPr>
      <w:tblGrid>
        <w:gridCol w:w="942"/>
        <w:gridCol w:w="1754"/>
        <w:gridCol w:w="1160"/>
        <w:gridCol w:w="2610"/>
        <w:gridCol w:w="2579"/>
      </w:tblGrid>
      <w:tr w:rsidR="00DE0B93" w:rsidRPr="00E17335" w14:paraId="23C811B4" w14:textId="77777777" w:rsidTr="4127142F">
        <w:trPr>
          <w:cantSplit/>
          <w:tblHeader/>
          <w:jc w:val="center"/>
        </w:trPr>
        <w:tc>
          <w:tcPr>
            <w:tcW w:w="915" w:type="dxa"/>
            <w:tcBorders>
              <w:top w:val="single" w:sz="8" w:space="0" w:color="auto"/>
              <w:bottom w:val="single" w:sz="8" w:space="0" w:color="auto"/>
              <w:right w:val="single" w:sz="8" w:space="0" w:color="auto"/>
            </w:tcBorders>
          </w:tcPr>
          <w:p w14:paraId="4C330229"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Version</w:t>
            </w:r>
          </w:p>
        </w:tc>
        <w:tc>
          <w:tcPr>
            <w:tcW w:w="1704" w:type="dxa"/>
            <w:tcBorders>
              <w:top w:val="single" w:sz="8" w:space="0" w:color="auto"/>
              <w:left w:val="single" w:sz="8" w:space="0" w:color="auto"/>
              <w:bottom w:val="single" w:sz="8" w:space="0" w:color="auto"/>
              <w:right w:val="single" w:sz="8" w:space="0" w:color="auto"/>
            </w:tcBorders>
          </w:tcPr>
          <w:p w14:paraId="5BE6BEBA"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Date published</w:t>
            </w:r>
          </w:p>
        </w:tc>
        <w:tc>
          <w:tcPr>
            <w:tcW w:w="1127" w:type="dxa"/>
            <w:tcBorders>
              <w:top w:val="single" w:sz="8" w:space="0" w:color="auto"/>
              <w:left w:val="single" w:sz="8" w:space="0" w:color="auto"/>
              <w:bottom w:val="single" w:sz="8" w:space="0" w:color="auto"/>
              <w:right w:val="single" w:sz="8" w:space="0" w:color="auto"/>
            </w:tcBorders>
          </w:tcPr>
          <w:p w14:paraId="3E2FCBA0"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Authors</w:t>
            </w:r>
          </w:p>
        </w:tc>
        <w:tc>
          <w:tcPr>
            <w:tcW w:w="2536" w:type="dxa"/>
            <w:tcBorders>
              <w:top w:val="single" w:sz="8" w:space="0" w:color="auto"/>
              <w:left w:val="single" w:sz="8" w:space="0" w:color="auto"/>
              <w:bottom w:val="single" w:sz="8" w:space="0" w:color="auto"/>
              <w:right w:val="single" w:sz="8" w:space="0" w:color="auto"/>
            </w:tcBorders>
          </w:tcPr>
          <w:p w14:paraId="4AA37BBC"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Summary of change</w:t>
            </w:r>
          </w:p>
        </w:tc>
        <w:tc>
          <w:tcPr>
            <w:tcW w:w="2506" w:type="dxa"/>
            <w:tcBorders>
              <w:top w:val="single" w:sz="8" w:space="0" w:color="auto"/>
              <w:left w:val="single" w:sz="8" w:space="0" w:color="auto"/>
              <w:bottom w:val="single" w:sz="8" w:space="0" w:color="auto"/>
            </w:tcBorders>
          </w:tcPr>
          <w:p w14:paraId="7CCEC77D" w14:textId="77777777" w:rsidR="00DE0B93" w:rsidRPr="00E17335" w:rsidRDefault="00DE0B93" w:rsidP="00C31B0A">
            <w:pPr>
              <w:pStyle w:val="TableHeading"/>
              <w:rPr>
                <w:rFonts w:asciiTheme="majorHAnsi" w:eastAsia="Arial Unicode MS" w:hAnsiTheme="majorHAnsi" w:cstheme="majorHAnsi"/>
                <w:color w:val="auto"/>
                <w:sz w:val="22"/>
                <w:szCs w:val="22"/>
              </w:rPr>
            </w:pPr>
            <w:r w:rsidRPr="00E17335">
              <w:rPr>
                <w:rFonts w:asciiTheme="majorHAnsi" w:eastAsia="Arial Unicode MS" w:hAnsiTheme="majorHAnsi" w:cstheme="majorHAnsi"/>
                <w:color w:val="auto"/>
                <w:sz w:val="22"/>
                <w:szCs w:val="22"/>
              </w:rPr>
              <w:t>Authorised by</w:t>
            </w:r>
          </w:p>
        </w:tc>
      </w:tr>
      <w:tr w:rsidR="00DE0B93" w:rsidRPr="00E17335" w14:paraId="0548BEAE" w14:textId="77777777" w:rsidTr="4127142F">
        <w:trPr>
          <w:cantSplit/>
          <w:jc w:val="center"/>
        </w:trPr>
        <w:tc>
          <w:tcPr>
            <w:tcW w:w="915" w:type="dxa"/>
            <w:tcBorders>
              <w:top w:val="single" w:sz="8" w:space="0" w:color="auto"/>
              <w:bottom w:val="single" w:sz="8" w:space="0" w:color="auto"/>
              <w:right w:val="single" w:sz="8" w:space="0" w:color="auto"/>
            </w:tcBorders>
          </w:tcPr>
          <w:p w14:paraId="55A226B3"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7.0</w:t>
            </w:r>
          </w:p>
        </w:tc>
        <w:tc>
          <w:tcPr>
            <w:tcW w:w="1704" w:type="dxa"/>
            <w:tcBorders>
              <w:top w:val="single" w:sz="8" w:space="0" w:color="auto"/>
              <w:left w:val="single" w:sz="8" w:space="0" w:color="auto"/>
              <w:bottom w:val="single" w:sz="8" w:space="0" w:color="auto"/>
              <w:right w:val="single" w:sz="8" w:space="0" w:color="auto"/>
            </w:tcBorders>
          </w:tcPr>
          <w:p w14:paraId="48B3905F"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March 2015</w:t>
            </w:r>
          </w:p>
        </w:tc>
        <w:tc>
          <w:tcPr>
            <w:tcW w:w="1127" w:type="dxa"/>
            <w:tcBorders>
              <w:top w:val="single" w:sz="8" w:space="0" w:color="auto"/>
              <w:left w:val="single" w:sz="8" w:space="0" w:color="auto"/>
              <w:bottom w:val="single" w:sz="8" w:space="0" w:color="auto"/>
              <w:right w:val="single" w:sz="8" w:space="0" w:color="auto"/>
            </w:tcBorders>
          </w:tcPr>
          <w:p w14:paraId="2BB66335"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0F08A1CD" w14:textId="77777777" w:rsidR="00DE0B93" w:rsidRPr="00E17335" w:rsidRDefault="00DE0B93"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Change to Department name</w:t>
            </w:r>
          </w:p>
          <w:p w14:paraId="5933FC21" w14:textId="77777777" w:rsidR="00DE0B93" w:rsidRPr="00E17335" w:rsidRDefault="00DE0B93" w:rsidP="00C31B0A">
            <w:pPr>
              <w:pStyle w:val="TableText"/>
              <w:keepNext/>
              <w:rPr>
                <w:rFonts w:asciiTheme="majorHAnsi" w:hAnsiTheme="majorHAnsi" w:cstheme="majorHAnsi"/>
                <w:color w:val="auto"/>
                <w:sz w:val="22"/>
                <w:szCs w:val="22"/>
              </w:rPr>
            </w:pPr>
          </w:p>
        </w:tc>
        <w:tc>
          <w:tcPr>
            <w:tcW w:w="2506" w:type="dxa"/>
            <w:tcBorders>
              <w:top w:val="single" w:sz="8" w:space="0" w:color="auto"/>
              <w:left w:val="single" w:sz="8" w:space="0" w:color="auto"/>
              <w:bottom w:val="single" w:sz="8" w:space="0" w:color="auto"/>
            </w:tcBorders>
          </w:tcPr>
          <w:p w14:paraId="3A5C62D8" w14:textId="77777777" w:rsidR="00DE0B93" w:rsidRPr="00E17335" w:rsidRDefault="00DE0B93"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Dr Melissa McEwen, General Manager, TRA</w:t>
            </w:r>
          </w:p>
        </w:tc>
      </w:tr>
      <w:tr w:rsidR="00DE0B93" w:rsidRPr="00E17335" w14:paraId="1AA0F95E" w14:textId="77777777" w:rsidTr="4127142F">
        <w:trPr>
          <w:cantSplit/>
          <w:jc w:val="center"/>
        </w:trPr>
        <w:tc>
          <w:tcPr>
            <w:tcW w:w="915" w:type="dxa"/>
            <w:tcBorders>
              <w:top w:val="single" w:sz="8" w:space="0" w:color="auto"/>
              <w:bottom w:val="single" w:sz="8" w:space="0" w:color="auto"/>
              <w:right w:val="single" w:sz="8" w:space="0" w:color="auto"/>
            </w:tcBorders>
          </w:tcPr>
          <w:p w14:paraId="52C7D441"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8.0</w:t>
            </w:r>
          </w:p>
        </w:tc>
        <w:tc>
          <w:tcPr>
            <w:tcW w:w="1704" w:type="dxa"/>
            <w:tcBorders>
              <w:top w:val="single" w:sz="8" w:space="0" w:color="auto"/>
              <w:left w:val="single" w:sz="8" w:space="0" w:color="auto"/>
              <w:bottom w:val="single" w:sz="8" w:space="0" w:color="auto"/>
              <w:right w:val="single" w:sz="8" w:space="0" w:color="auto"/>
            </w:tcBorders>
          </w:tcPr>
          <w:p w14:paraId="5726A08C"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March 2017</w:t>
            </w:r>
          </w:p>
        </w:tc>
        <w:tc>
          <w:tcPr>
            <w:tcW w:w="1127" w:type="dxa"/>
            <w:tcBorders>
              <w:top w:val="single" w:sz="8" w:space="0" w:color="auto"/>
              <w:left w:val="single" w:sz="8" w:space="0" w:color="auto"/>
              <w:bottom w:val="single" w:sz="8" w:space="0" w:color="auto"/>
              <w:right w:val="single" w:sz="8" w:space="0" w:color="auto"/>
            </w:tcBorders>
          </w:tcPr>
          <w:p w14:paraId="7FE9FA04" w14:textId="77777777" w:rsidR="00DE0B93" w:rsidRPr="00E17335" w:rsidRDefault="00DE0B93"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4E295F84" w14:textId="77777777" w:rsidR="00DE0B93" w:rsidRPr="00E17335" w:rsidRDefault="002077E1"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 xml:space="preserve">Minor clarification of refund process. </w:t>
            </w:r>
            <w:r w:rsidR="00DE0B93" w:rsidRPr="00E17335">
              <w:rPr>
                <w:rFonts w:asciiTheme="majorHAnsi" w:hAnsiTheme="majorHAnsi" w:cstheme="majorHAnsi"/>
                <w:color w:val="auto"/>
                <w:sz w:val="22"/>
                <w:szCs w:val="22"/>
              </w:rPr>
              <w:t>Refunds now processed to credit cards</w:t>
            </w:r>
          </w:p>
        </w:tc>
        <w:tc>
          <w:tcPr>
            <w:tcW w:w="2506" w:type="dxa"/>
            <w:tcBorders>
              <w:top w:val="single" w:sz="8" w:space="0" w:color="auto"/>
              <w:left w:val="single" w:sz="8" w:space="0" w:color="auto"/>
              <w:bottom w:val="single" w:sz="8" w:space="0" w:color="auto"/>
            </w:tcBorders>
          </w:tcPr>
          <w:p w14:paraId="244232BB" w14:textId="77777777" w:rsidR="00DE0B93" w:rsidRPr="00E17335" w:rsidRDefault="00EF2F6F" w:rsidP="00EF2F6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Anne Flynn, A/g Branch Manager, Foundation Skills and TRA</w:t>
            </w:r>
          </w:p>
        </w:tc>
      </w:tr>
      <w:tr w:rsidR="00CC09B6" w:rsidRPr="00E17335" w14:paraId="1CE1E4A6" w14:textId="77777777" w:rsidTr="4127142F">
        <w:trPr>
          <w:cantSplit/>
          <w:jc w:val="center"/>
        </w:trPr>
        <w:tc>
          <w:tcPr>
            <w:tcW w:w="915" w:type="dxa"/>
            <w:tcBorders>
              <w:top w:val="single" w:sz="8" w:space="0" w:color="auto"/>
              <w:bottom w:val="single" w:sz="8" w:space="0" w:color="auto"/>
              <w:right w:val="single" w:sz="8" w:space="0" w:color="auto"/>
            </w:tcBorders>
          </w:tcPr>
          <w:p w14:paraId="2C8B3EED" w14:textId="77777777" w:rsidR="00CC09B6" w:rsidRPr="00E17335" w:rsidRDefault="00CC09B6"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9.0</w:t>
            </w:r>
          </w:p>
        </w:tc>
        <w:tc>
          <w:tcPr>
            <w:tcW w:w="1704" w:type="dxa"/>
            <w:tcBorders>
              <w:top w:val="single" w:sz="8" w:space="0" w:color="auto"/>
              <w:left w:val="single" w:sz="8" w:space="0" w:color="auto"/>
              <w:bottom w:val="single" w:sz="8" w:space="0" w:color="auto"/>
              <w:right w:val="single" w:sz="8" w:space="0" w:color="auto"/>
            </w:tcBorders>
          </w:tcPr>
          <w:p w14:paraId="74F9D147" w14:textId="77777777" w:rsidR="00CC09B6" w:rsidRPr="00E17335" w:rsidRDefault="00CC09B6"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June 2017</w:t>
            </w:r>
          </w:p>
        </w:tc>
        <w:tc>
          <w:tcPr>
            <w:tcW w:w="1127" w:type="dxa"/>
            <w:tcBorders>
              <w:top w:val="single" w:sz="8" w:space="0" w:color="auto"/>
              <w:left w:val="single" w:sz="8" w:space="0" w:color="auto"/>
              <w:bottom w:val="single" w:sz="8" w:space="0" w:color="auto"/>
              <w:right w:val="single" w:sz="8" w:space="0" w:color="auto"/>
            </w:tcBorders>
          </w:tcPr>
          <w:p w14:paraId="2EDE8010" w14:textId="77777777" w:rsidR="00CC09B6" w:rsidRPr="00E17335" w:rsidRDefault="00CC09B6"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28E3B59D" w14:textId="77777777" w:rsidR="00CC09B6" w:rsidRPr="00E17335" w:rsidRDefault="00CC09B6" w:rsidP="00C31B0A">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 xml:space="preserve">Removal of references to the Optional Skills Assessment Service </w:t>
            </w:r>
          </w:p>
        </w:tc>
        <w:tc>
          <w:tcPr>
            <w:tcW w:w="2506" w:type="dxa"/>
            <w:tcBorders>
              <w:top w:val="single" w:sz="8" w:space="0" w:color="auto"/>
              <w:left w:val="single" w:sz="8" w:space="0" w:color="auto"/>
              <w:bottom w:val="single" w:sz="8" w:space="0" w:color="auto"/>
            </w:tcBorders>
          </w:tcPr>
          <w:p w14:paraId="42BB0CAB" w14:textId="77777777" w:rsidR="00CC09B6" w:rsidRPr="00E17335" w:rsidRDefault="00CC09B6" w:rsidP="00EF2F6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Anne Flynn, A/g Branch Manager, Foundation Skills and TRA</w:t>
            </w:r>
          </w:p>
        </w:tc>
      </w:tr>
      <w:tr w:rsidR="00C00F98" w:rsidRPr="00E17335" w14:paraId="4283C941" w14:textId="77777777" w:rsidTr="4127142F">
        <w:trPr>
          <w:cantSplit/>
          <w:jc w:val="center"/>
        </w:trPr>
        <w:tc>
          <w:tcPr>
            <w:tcW w:w="915" w:type="dxa"/>
            <w:tcBorders>
              <w:top w:val="single" w:sz="8" w:space="0" w:color="auto"/>
              <w:bottom w:val="single" w:sz="8" w:space="0" w:color="auto"/>
              <w:right w:val="single" w:sz="8" w:space="0" w:color="auto"/>
            </w:tcBorders>
          </w:tcPr>
          <w:p w14:paraId="210D76B2" w14:textId="77777777" w:rsidR="00C00F98" w:rsidRPr="00E17335" w:rsidRDefault="00C00F98"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lastRenderedPageBreak/>
              <w:t>10.0</w:t>
            </w:r>
          </w:p>
        </w:tc>
        <w:tc>
          <w:tcPr>
            <w:tcW w:w="1704" w:type="dxa"/>
            <w:tcBorders>
              <w:top w:val="single" w:sz="8" w:space="0" w:color="auto"/>
              <w:left w:val="single" w:sz="8" w:space="0" w:color="auto"/>
              <w:bottom w:val="single" w:sz="8" w:space="0" w:color="auto"/>
              <w:right w:val="single" w:sz="8" w:space="0" w:color="auto"/>
            </w:tcBorders>
          </w:tcPr>
          <w:p w14:paraId="1C8F3B98" w14:textId="77777777" w:rsidR="00C00F98" w:rsidRPr="00E17335" w:rsidRDefault="00C00F98"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April 2018</w:t>
            </w:r>
          </w:p>
        </w:tc>
        <w:tc>
          <w:tcPr>
            <w:tcW w:w="1127" w:type="dxa"/>
            <w:tcBorders>
              <w:top w:val="single" w:sz="8" w:space="0" w:color="auto"/>
              <w:left w:val="single" w:sz="8" w:space="0" w:color="auto"/>
              <w:bottom w:val="single" w:sz="8" w:space="0" w:color="auto"/>
              <w:right w:val="single" w:sz="8" w:space="0" w:color="auto"/>
            </w:tcBorders>
          </w:tcPr>
          <w:p w14:paraId="3DEE0126" w14:textId="77777777" w:rsidR="00C00F98" w:rsidRPr="00E17335" w:rsidRDefault="00C00F98"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6EAEDADB" w14:textId="77777777" w:rsidR="005213F6" w:rsidRPr="00E17335" w:rsidRDefault="005213F6" w:rsidP="005213F6">
            <w:pPr>
              <w:numPr>
                <w:ilvl w:val="0"/>
                <w:numId w:val="23"/>
              </w:numPr>
              <w:spacing w:before="20" w:after="20" w:line="240" w:lineRule="auto"/>
              <w:rPr>
                <w:rFonts w:asciiTheme="majorHAnsi" w:hAnsiTheme="majorHAnsi" w:cstheme="majorHAnsi"/>
                <w:color w:val="auto"/>
                <w:sz w:val="22"/>
                <w:szCs w:val="22"/>
              </w:rPr>
            </w:pPr>
            <w:r w:rsidRPr="00E17335">
              <w:rPr>
                <w:rFonts w:asciiTheme="majorHAnsi" w:hAnsiTheme="majorHAnsi" w:cstheme="majorHAnsi"/>
                <w:color w:val="000000" w:themeColor="text1"/>
                <w:sz w:val="22"/>
                <w:szCs w:val="22"/>
                <w:lang w:eastAsia="en-AU"/>
              </w:rPr>
              <w:t>Update information to reflect the new Department of Home Affairs (formerly the Department of Immigration and Border Protection)</w:t>
            </w:r>
          </w:p>
          <w:p w14:paraId="450EEB69" w14:textId="77777777" w:rsidR="00C00F98" w:rsidRPr="00E17335" w:rsidRDefault="005213F6" w:rsidP="005213F6">
            <w:pPr>
              <w:numPr>
                <w:ilvl w:val="0"/>
                <w:numId w:val="23"/>
              </w:numPr>
              <w:spacing w:before="20" w:after="20" w:line="240" w:lineRule="auto"/>
              <w:rPr>
                <w:rFonts w:asciiTheme="majorHAnsi" w:hAnsiTheme="majorHAnsi" w:cstheme="majorHAnsi"/>
                <w:color w:val="auto"/>
                <w:sz w:val="22"/>
                <w:szCs w:val="22"/>
              </w:rPr>
            </w:pPr>
            <w:r w:rsidRPr="00E17335">
              <w:rPr>
                <w:rFonts w:asciiTheme="majorHAnsi" w:hAnsiTheme="majorHAnsi" w:cstheme="majorHAnsi"/>
                <w:color w:val="000000" w:themeColor="text1"/>
                <w:sz w:val="22"/>
                <w:szCs w:val="22"/>
              </w:rPr>
              <w:t>Change program name to reflect abolition of the Temporary Work (Skilled) visa (subclass 457) and the introduction of the Temporary Skill Shortage (TSS) visa</w:t>
            </w:r>
          </w:p>
        </w:tc>
        <w:tc>
          <w:tcPr>
            <w:tcW w:w="2506" w:type="dxa"/>
            <w:tcBorders>
              <w:top w:val="single" w:sz="8" w:space="0" w:color="auto"/>
              <w:left w:val="single" w:sz="8" w:space="0" w:color="auto"/>
              <w:bottom w:val="single" w:sz="8" w:space="0" w:color="auto"/>
            </w:tcBorders>
          </w:tcPr>
          <w:p w14:paraId="6869EBB1" w14:textId="77777777" w:rsidR="00C00F98" w:rsidRPr="00E17335" w:rsidRDefault="00C00F98" w:rsidP="00EF2F6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Kevin Brahim, Branch Manager, State Network and TRA</w:t>
            </w:r>
          </w:p>
        </w:tc>
      </w:tr>
      <w:tr w:rsidR="001D19D9" w:rsidRPr="00E17335" w14:paraId="61FF27FA" w14:textId="77777777" w:rsidTr="4127142F">
        <w:trPr>
          <w:cantSplit/>
          <w:jc w:val="center"/>
        </w:trPr>
        <w:tc>
          <w:tcPr>
            <w:tcW w:w="915" w:type="dxa"/>
            <w:tcBorders>
              <w:top w:val="single" w:sz="8" w:space="0" w:color="auto"/>
              <w:bottom w:val="single" w:sz="8" w:space="0" w:color="auto"/>
              <w:right w:val="single" w:sz="8" w:space="0" w:color="auto"/>
            </w:tcBorders>
          </w:tcPr>
          <w:p w14:paraId="54CCA84A" w14:textId="77777777" w:rsidR="001D19D9" w:rsidRPr="00E17335" w:rsidRDefault="001D19D9"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11.0</w:t>
            </w:r>
          </w:p>
        </w:tc>
        <w:tc>
          <w:tcPr>
            <w:tcW w:w="1704" w:type="dxa"/>
            <w:tcBorders>
              <w:top w:val="single" w:sz="8" w:space="0" w:color="auto"/>
              <w:left w:val="single" w:sz="8" w:space="0" w:color="auto"/>
              <w:bottom w:val="single" w:sz="8" w:space="0" w:color="auto"/>
              <w:right w:val="single" w:sz="8" w:space="0" w:color="auto"/>
            </w:tcBorders>
          </w:tcPr>
          <w:p w14:paraId="4A610B61" w14:textId="77777777" w:rsidR="001D19D9" w:rsidRPr="00E17335" w:rsidRDefault="001D19D9"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March 2019</w:t>
            </w:r>
          </w:p>
        </w:tc>
        <w:tc>
          <w:tcPr>
            <w:tcW w:w="1127" w:type="dxa"/>
            <w:tcBorders>
              <w:top w:val="single" w:sz="8" w:space="0" w:color="auto"/>
              <w:left w:val="single" w:sz="8" w:space="0" w:color="auto"/>
              <w:bottom w:val="single" w:sz="8" w:space="0" w:color="auto"/>
              <w:right w:val="single" w:sz="8" w:space="0" w:color="auto"/>
            </w:tcBorders>
          </w:tcPr>
          <w:p w14:paraId="07FE62AE" w14:textId="77777777" w:rsidR="001D19D9" w:rsidRPr="00E17335" w:rsidRDefault="001D19D9" w:rsidP="00C31B0A">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451C69E7" w14:textId="30C1E863" w:rsidR="001D19D9" w:rsidRPr="00E17335" w:rsidRDefault="007A5E55" w:rsidP="005213F6">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U</w:t>
            </w:r>
            <w:r w:rsidR="001D19D9" w:rsidRPr="00E17335">
              <w:rPr>
                <w:rFonts w:asciiTheme="majorHAnsi" w:hAnsiTheme="majorHAnsi" w:cstheme="majorHAnsi"/>
                <w:color w:val="000000" w:themeColor="text1"/>
                <w:sz w:val="22"/>
                <w:szCs w:val="22"/>
                <w:lang w:eastAsia="en-AU"/>
              </w:rPr>
              <w:t>pdat</w:t>
            </w:r>
            <w:r w:rsidR="00006B4F" w:rsidRPr="00E17335">
              <w:rPr>
                <w:rFonts w:asciiTheme="majorHAnsi" w:hAnsiTheme="majorHAnsi" w:cstheme="majorHAnsi"/>
                <w:color w:val="000000" w:themeColor="text1"/>
                <w:sz w:val="22"/>
                <w:szCs w:val="22"/>
                <w:lang w:eastAsia="en-AU"/>
              </w:rPr>
              <w:t>e</w:t>
            </w:r>
            <w:r w:rsidR="001D19D9" w:rsidRPr="00E17335">
              <w:rPr>
                <w:rFonts w:asciiTheme="majorHAnsi" w:hAnsiTheme="majorHAnsi" w:cstheme="majorHAnsi"/>
                <w:color w:val="000000" w:themeColor="text1"/>
                <w:sz w:val="22"/>
                <w:szCs w:val="22"/>
                <w:lang w:eastAsia="en-AU"/>
              </w:rPr>
              <w:t xml:space="preserve"> </w:t>
            </w:r>
            <w:r w:rsidR="00006B4F" w:rsidRPr="00E17335">
              <w:rPr>
                <w:rFonts w:asciiTheme="majorHAnsi" w:hAnsiTheme="majorHAnsi" w:cstheme="majorHAnsi"/>
                <w:color w:val="000000" w:themeColor="text1"/>
                <w:sz w:val="22"/>
                <w:szCs w:val="22"/>
                <w:lang w:eastAsia="en-AU"/>
              </w:rPr>
              <w:t xml:space="preserve">to include </w:t>
            </w:r>
            <w:r w:rsidR="001D19D9" w:rsidRPr="00E17335">
              <w:rPr>
                <w:rFonts w:asciiTheme="majorHAnsi" w:hAnsiTheme="majorHAnsi" w:cstheme="majorHAnsi"/>
                <w:color w:val="000000" w:themeColor="text1"/>
                <w:sz w:val="22"/>
                <w:szCs w:val="22"/>
                <w:lang w:eastAsia="en-AU"/>
              </w:rPr>
              <w:t>the TSS, OSAP and TRS programs</w:t>
            </w:r>
          </w:p>
          <w:p w14:paraId="6E17A1B3" w14:textId="77777777" w:rsidR="001D19D9" w:rsidRPr="00E17335" w:rsidRDefault="001D19D9" w:rsidP="001D19D9">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General revision</w:t>
            </w:r>
          </w:p>
        </w:tc>
        <w:tc>
          <w:tcPr>
            <w:tcW w:w="2506" w:type="dxa"/>
            <w:tcBorders>
              <w:top w:val="single" w:sz="8" w:space="0" w:color="auto"/>
              <w:left w:val="single" w:sz="8" w:space="0" w:color="auto"/>
              <w:bottom w:val="single" w:sz="8" w:space="0" w:color="auto"/>
            </w:tcBorders>
          </w:tcPr>
          <w:p w14:paraId="1BA3479E" w14:textId="7DE31490" w:rsidR="001D19D9" w:rsidRPr="00E17335" w:rsidRDefault="00E25216" w:rsidP="00006B4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 xml:space="preserve">Dr </w:t>
            </w:r>
            <w:r w:rsidR="001D19D9" w:rsidRPr="00E17335">
              <w:rPr>
                <w:rFonts w:asciiTheme="majorHAnsi" w:hAnsiTheme="majorHAnsi" w:cstheme="majorHAnsi"/>
                <w:color w:val="auto"/>
                <w:sz w:val="22"/>
                <w:szCs w:val="22"/>
              </w:rPr>
              <w:t>Richard Chadwick, Branch Manager</w:t>
            </w:r>
            <w:r w:rsidR="00006B4F" w:rsidRPr="00E17335">
              <w:rPr>
                <w:rFonts w:asciiTheme="majorHAnsi" w:hAnsiTheme="majorHAnsi" w:cstheme="majorHAnsi"/>
                <w:color w:val="auto"/>
                <w:sz w:val="22"/>
                <w:szCs w:val="22"/>
              </w:rPr>
              <w:t>, Tuition Assurance Taskforce and TRA.</w:t>
            </w:r>
          </w:p>
        </w:tc>
      </w:tr>
      <w:tr w:rsidR="002061EF" w:rsidRPr="00E17335" w14:paraId="7B47FE9C" w14:textId="77777777" w:rsidTr="4127142F">
        <w:trPr>
          <w:cantSplit/>
          <w:jc w:val="center"/>
        </w:trPr>
        <w:tc>
          <w:tcPr>
            <w:tcW w:w="915" w:type="dxa"/>
            <w:tcBorders>
              <w:top w:val="single" w:sz="8" w:space="0" w:color="auto"/>
              <w:bottom w:val="single" w:sz="8" w:space="0" w:color="auto"/>
              <w:right w:val="single" w:sz="8" w:space="0" w:color="auto"/>
            </w:tcBorders>
          </w:tcPr>
          <w:p w14:paraId="78CFE9E8" w14:textId="4C6B914F" w:rsidR="002061EF" w:rsidRPr="00E17335" w:rsidRDefault="002061EF" w:rsidP="002061EF">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12.0</w:t>
            </w:r>
          </w:p>
        </w:tc>
        <w:tc>
          <w:tcPr>
            <w:tcW w:w="1704" w:type="dxa"/>
            <w:tcBorders>
              <w:top w:val="single" w:sz="8" w:space="0" w:color="auto"/>
              <w:left w:val="single" w:sz="8" w:space="0" w:color="auto"/>
              <w:bottom w:val="single" w:sz="8" w:space="0" w:color="auto"/>
              <w:right w:val="single" w:sz="8" w:space="0" w:color="auto"/>
            </w:tcBorders>
          </w:tcPr>
          <w:p w14:paraId="5B4D69C8" w14:textId="55B26554" w:rsidR="002061EF" w:rsidRPr="00E17335" w:rsidRDefault="002061EF" w:rsidP="002061EF">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November 2020</w:t>
            </w:r>
          </w:p>
        </w:tc>
        <w:tc>
          <w:tcPr>
            <w:tcW w:w="1127" w:type="dxa"/>
            <w:tcBorders>
              <w:top w:val="single" w:sz="8" w:space="0" w:color="auto"/>
              <w:left w:val="single" w:sz="8" w:space="0" w:color="auto"/>
              <w:bottom w:val="single" w:sz="8" w:space="0" w:color="auto"/>
              <w:right w:val="single" w:sz="8" w:space="0" w:color="auto"/>
            </w:tcBorders>
          </w:tcPr>
          <w:p w14:paraId="43E00B47" w14:textId="37E63B5B" w:rsidR="002061EF" w:rsidRPr="00E17335" w:rsidRDefault="002061EF" w:rsidP="002061EF">
            <w:pPr>
              <w:pStyle w:val="TableText"/>
              <w:rPr>
                <w:rFonts w:asciiTheme="majorHAnsi" w:hAnsiTheme="majorHAnsi" w:cstheme="majorHAnsi"/>
                <w:color w:val="auto"/>
                <w:sz w:val="22"/>
                <w:szCs w:val="22"/>
              </w:rPr>
            </w:pPr>
            <w:r w:rsidRPr="00E17335">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167FE4DB" w14:textId="77777777" w:rsidR="002061EF" w:rsidRPr="00E17335" w:rsidRDefault="002061EF" w:rsidP="002061EF">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 xml:space="preserve">Update to include fee schedule information </w:t>
            </w:r>
          </w:p>
          <w:p w14:paraId="0336A06B" w14:textId="77777777" w:rsidR="002061EF" w:rsidRPr="00E17335" w:rsidRDefault="002061EF" w:rsidP="002061EF">
            <w:pPr>
              <w:numPr>
                <w:ilvl w:val="0"/>
                <w:numId w:val="23"/>
              </w:num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General revision</w:t>
            </w:r>
          </w:p>
          <w:p w14:paraId="051D72AC" w14:textId="4E9D4A42" w:rsidR="00CE1B7D" w:rsidRPr="00E17335" w:rsidRDefault="00CE1B7D" w:rsidP="00CE1B7D">
            <w:pPr>
              <w:rPr>
                <w:rFonts w:asciiTheme="majorHAnsi" w:hAnsiTheme="majorHAnsi" w:cstheme="majorHAnsi"/>
                <w:sz w:val="22"/>
                <w:szCs w:val="22"/>
                <w:lang w:eastAsia="en-AU"/>
              </w:rPr>
            </w:pPr>
          </w:p>
        </w:tc>
        <w:tc>
          <w:tcPr>
            <w:tcW w:w="2506" w:type="dxa"/>
            <w:tcBorders>
              <w:top w:val="single" w:sz="8" w:space="0" w:color="auto"/>
              <w:left w:val="single" w:sz="8" w:space="0" w:color="auto"/>
              <w:bottom w:val="single" w:sz="8" w:space="0" w:color="auto"/>
            </w:tcBorders>
          </w:tcPr>
          <w:p w14:paraId="722CB0BC" w14:textId="77777777" w:rsidR="002061EF" w:rsidRPr="00E17335" w:rsidRDefault="002061EF" w:rsidP="002061E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Jane Hayden</w:t>
            </w:r>
          </w:p>
          <w:p w14:paraId="55C4D5B9" w14:textId="0FCB856E" w:rsidR="002061EF" w:rsidRPr="00E17335" w:rsidRDefault="002061EF" w:rsidP="002061EF">
            <w:pPr>
              <w:pStyle w:val="TableText"/>
              <w:keepNext/>
              <w:rPr>
                <w:rFonts w:asciiTheme="majorHAnsi" w:hAnsiTheme="majorHAnsi" w:cstheme="majorHAnsi"/>
                <w:color w:val="auto"/>
                <w:sz w:val="22"/>
                <w:szCs w:val="22"/>
              </w:rPr>
            </w:pPr>
            <w:r w:rsidRPr="00E17335">
              <w:rPr>
                <w:rFonts w:asciiTheme="majorHAnsi" w:hAnsiTheme="majorHAnsi" w:cstheme="majorHAnsi"/>
                <w:color w:val="auto"/>
                <w:sz w:val="22"/>
                <w:szCs w:val="22"/>
              </w:rPr>
              <w:t>Assistant Secretary, T</w:t>
            </w:r>
            <w:r w:rsidR="00082B01" w:rsidRPr="00E17335">
              <w:rPr>
                <w:rFonts w:asciiTheme="majorHAnsi" w:hAnsiTheme="majorHAnsi" w:cstheme="majorHAnsi"/>
                <w:color w:val="auto"/>
                <w:sz w:val="22"/>
                <w:szCs w:val="22"/>
              </w:rPr>
              <w:t xml:space="preserve">rades </w:t>
            </w:r>
            <w:r w:rsidRPr="00E17335">
              <w:rPr>
                <w:rFonts w:asciiTheme="majorHAnsi" w:hAnsiTheme="majorHAnsi" w:cstheme="majorHAnsi"/>
                <w:color w:val="auto"/>
                <w:sz w:val="22"/>
                <w:szCs w:val="22"/>
              </w:rPr>
              <w:t>R</w:t>
            </w:r>
            <w:r w:rsidR="00082B01" w:rsidRPr="00E17335">
              <w:rPr>
                <w:rFonts w:asciiTheme="majorHAnsi" w:hAnsiTheme="majorHAnsi" w:cstheme="majorHAnsi"/>
                <w:color w:val="auto"/>
                <w:sz w:val="22"/>
                <w:szCs w:val="22"/>
              </w:rPr>
              <w:t xml:space="preserve">ecognition </w:t>
            </w:r>
            <w:r w:rsidRPr="00E17335">
              <w:rPr>
                <w:rFonts w:asciiTheme="majorHAnsi" w:hAnsiTheme="majorHAnsi" w:cstheme="majorHAnsi"/>
                <w:color w:val="auto"/>
                <w:sz w:val="22"/>
                <w:szCs w:val="22"/>
              </w:rPr>
              <w:t>A</w:t>
            </w:r>
            <w:r w:rsidR="00082B01" w:rsidRPr="00E17335">
              <w:rPr>
                <w:rFonts w:asciiTheme="majorHAnsi" w:hAnsiTheme="majorHAnsi" w:cstheme="majorHAnsi"/>
                <w:color w:val="auto"/>
                <w:sz w:val="22"/>
                <w:szCs w:val="22"/>
              </w:rPr>
              <w:t>ustralia Branch</w:t>
            </w:r>
          </w:p>
        </w:tc>
      </w:tr>
      <w:tr w:rsidR="007F0361" w:rsidRPr="00E17335" w14:paraId="73D0C459" w14:textId="77777777" w:rsidTr="4127142F">
        <w:trPr>
          <w:cantSplit/>
          <w:jc w:val="center"/>
        </w:trPr>
        <w:tc>
          <w:tcPr>
            <w:tcW w:w="915" w:type="dxa"/>
            <w:tcBorders>
              <w:top w:val="single" w:sz="8" w:space="0" w:color="auto"/>
              <w:bottom w:val="single" w:sz="8" w:space="0" w:color="auto"/>
              <w:right w:val="single" w:sz="8" w:space="0" w:color="auto"/>
            </w:tcBorders>
          </w:tcPr>
          <w:p w14:paraId="4CD7FAED" w14:textId="73AEB7F4"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13.0</w:t>
            </w:r>
          </w:p>
        </w:tc>
        <w:tc>
          <w:tcPr>
            <w:tcW w:w="1704" w:type="dxa"/>
            <w:tcBorders>
              <w:top w:val="single" w:sz="8" w:space="0" w:color="auto"/>
              <w:left w:val="single" w:sz="8" w:space="0" w:color="auto"/>
              <w:bottom w:val="single" w:sz="8" w:space="0" w:color="auto"/>
              <w:right w:val="single" w:sz="8" w:space="0" w:color="auto"/>
            </w:tcBorders>
          </w:tcPr>
          <w:p w14:paraId="14C2224D" w14:textId="261D25D0"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July 2022</w:t>
            </w:r>
          </w:p>
        </w:tc>
        <w:tc>
          <w:tcPr>
            <w:tcW w:w="1127" w:type="dxa"/>
            <w:tcBorders>
              <w:top w:val="single" w:sz="8" w:space="0" w:color="auto"/>
              <w:left w:val="single" w:sz="8" w:space="0" w:color="auto"/>
              <w:bottom w:val="single" w:sz="8" w:space="0" w:color="auto"/>
              <w:right w:val="single" w:sz="8" w:space="0" w:color="auto"/>
            </w:tcBorders>
          </w:tcPr>
          <w:p w14:paraId="76AAB365" w14:textId="7F863F6D"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TRA</w:t>
            </w:r>
          </w:p>
        </w:tc>
        <w:tc>
          <w:tcPr>
            <w:tcW w:w="2536" w:type="dxa"/>
            <w:tcBorders>
              <w:top w:val="single" w:sz="8" w:space="0" w:color="auto"/>
              <w:left w:val="single" w:sz="8" w:space="0" w:color="auto"/>
              <w:bottom w:val="single" w:sz="8" w:space="0" w:color="auto"/>
              <w:right w:val="single" w:sz="8" w:space="0" w:color="auto"/>
            </w:tcBorders>
          </w:tcPr>
          <w:p w14:paraId="62D9F622" w14:textId="4D1449F4" w:rsidR="007F0361" w:rsidRPr="00E17335" w:rsidRDefault="3AD83F07" w:rsidP="5F16CAC8">
            <w:pPr>
              <w:spacing w:before="20" w:after="20"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Updates to reflect the recent Government changes including department name and brand changes as TRA transition</w:t>
            </w:r>
            <w:r w:rsidR="533D5435" w:rsidRPr="5F16CAC8">
              <w:rPr>
                <w:rFonts w:asciiTheme="majorHAnsi" w:hAnsiTheme="majorHAnsi" w:cstheme="majorBidi"/>
                <w:color w:val="000000" w:themeColor="text1"/>
                <w:sz w:val="22"/>
                <w:szCs w:val="22"/>
                <w:lang w:eastAsia="en-AU"/>
              </w:rPr>
              <w:t>s</w:t>
            </w:r>
            <w:r w:rsidRPr="5F16CAC8">
              <w:rPr>
                <w:rFonts w:asciiTheme="majorHAnsi" w:hAnsiTheme="majorHAnsi" w:cstheme="majorBidi"/>
                <w:color w:val="000000" w:themeColor="text1"/>
                <w:sz w:val="22"/>
                <w:szCs w:val="22"/>
                <w:lang w:eastAsia="en-AU"/>
              </w:rPr>
              <w:t xml:space="preserve"> to the new Department of Employment and Workplace Relations.</w:t>
            </w:r>
          </w:p>
          <w:p w14:paraId="0DB11837" w14:textId="55E16092" w:rsidR="007F0361" w:rsidRPr="00E17335" w:rsidRDefault="007F0361" w:rsidP="5F16CAC8">
            <w:pPr>
              <w:spacing w:before="20" w:after="20" w:line="240" w:lineRule="auto"/>
              <w:rPr>
                <w:rFonts w:asciiTheme="majorHAnsi" w:hAnsiTheme="majorHAnsi" w:cstheme="majorBidi"/>
                <w:color w:val="000000" w:themeColor="text1"/>
                <w:sz w:val="22"/>
                <w:szCs w:val="22"/>
                <w:lang w:eastAsia="en-AU"/>
              </w:rPr>
            </w:pPr>
          </w:p>
        </w:tc>
        <w:tc>
          <w:tcPr>
            <w:tcW w:w="2506" w:type="dxa"/>
            <w:tcBorders>
              <w:top w:val="single" w:sz="8" w:space="0" w:color="auto"/>
              <w:left w:val="single" w:sz="8" w:space="0" w:color="auto"/>
              <w:bottom w:val="single" w:sz="8" w:space="0" w:color="auto"/>
            </w:tcBorders>
          </w:tcPr>
          <w:p w14:paraId="412CFFF0" w14:textId="77777777"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Jane Hayden</w:t>
            </w:r>
          </w:p>
          <w:p w14:paraId="5DFAA675" w14:textId="76637C31" w:rsidR="007F0361" w:rsidRPr="00E17335" w:rsidRDefault="007F0361" w:rsidP="007F0361">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Assistant Secretary, Trades Recognition Australia Branch</w:t>
            </w:r>
          </w:p>
        </w:tc>
      </w:tr>
      <w:tr w:rsidR="000450F4" w:rsidRPr="00E17335" w14:paraId="23199D4E" w14:textId="77777777" w:rsidTr="4127142F">
        <w:trPr>
          <w:cantSplit/>
          <w:jc w:val="center"/>
        </w:trPr>
        <w:tc>
          <w:tcPr>
            <w:tcW w:w="915" w:type="dxa"/>
            <w:tcBorders>
              <w:top w:val="single" w:sz="8" w:space="0" w:color="auto"/>
              <w:bottom w:val="single" w:sz="8" w:space="0" w:color="auto"/>
              <w:right w:val="single" w:sz="8" w:space="0" w:color="auto"/>
            </w:tcBorders>
          </w:tcPr>
          <w:p w14:paraId="63AF3B88" w14:textId="3A52A91C" w:rsidR="000450F4" w:rsidRPr="00E17335" w:rsidRDefault="000450F4"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000000" w:themeColor="text1"/>
                <w:sz w:val="22"/>
                <w:szCs w:val="22"/>
                <w:lang w:eastAsia="en-AU"/>
              </w:rPr>
              <w:t>14</w:t>
            </w:r>
            <w:r w:rsidR="00E50900">
              <w:rPr>
                <w:rFonts w:asciiTheme="majorHAnsi" w:hAnsiTheme="majorHAnsi" w:cstheme="majorHAnsi"/>
                <w:color w:val="000000" w:themeColor="text1"/>
                <w:sz w:val="22"/>
                <w:szCs w:val="22"/>
                <w:lang w:eastAsia="en-AU"/>
              </w:rPr>
              <w:t>.0</w:t>
            </w:r>
          </w:p>
        </w:tc>
        <w:tc>
          <w:tcPr>
            <w:tcW w:w="1704" w:type="dxa"/>
            <w:tcBorders>
              <w:top w:val="single" w:sz="8" w:space="0" w:color="auto"/>
              <w:left w:val="single" w:sz="8" w:space="0" w:color="auto"/>
              <w:bottom w:val="single" w:sz="8" w:space="0" w:color="auto"/>
              <w:right w:val="single" w:sz="8" w:space="0" w:color="auto"/>
            </w:tcBorders>
          </w:tcPr>
          <w:p w14:paraId="548BAD17" w14:textId="5EE3FCDC" w:rsidR="000450F4" w:rsidRPr="00E17335" w:rsidRDefault="00A62193"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000000" w:themeColor="text1"/>
                <w:sz w:val="22"/>
                <w:szCs w:val="22"/>
                <w:lang w:eastAsia="en-AU"/>
              </w:rPr>
              <w:t>April</w:t>
            </w:r>
            <w:r w:rsidR="00682E24">
              <w:rPr>
                <w:rFonts w:asciiTheme="majorHAnsi" w:hAnsiTheme="majorHAnsi" w:cstheme="majorHAnsi"/>
                <w:color w:val="000000" w:themeColor="text1"/>
                <w:sz w:val="22"/>
                <w:szCs w:val="22"/>
                <w:lang w:eastAsia="en-AU"/>
              </w:rPr>
              <w:t xml:space="preserve"> 2024</w:t>
            </w:r>
          </w:p>
        </w:tc>
        <w:tc>
          <w:tcPr>
            <w:tcW w:w="1127" w:type="dxa"/>
            <w:tcBorders>
              <w:top w:val="single" w:sz="8" w:space="0" w:color="auto"/>
              <w:left w:val="single" w:sz="8" w:space="0" w:color="auto"/>
              <w:bottom w:val="single" w:sz="8" w:space="0" w:color="auto"/>
              <w:right w:val="single" w:sz="8" w:space="0" w:color="auto"/>
            </w:tcBorders>
          </w:tcPr>
          <w:p w14:paraId="0D7C3FA6" w14:textId="02B6A25F" w:rsidR="000450F4" w:rsidRPr="00E17335" w:rsidRDefault="000450F4"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auto"/>
                <w:sz w:val="22"/>
                <w:szCs w:val="22"/>
              </w:rPr>
              <w:t>TRA</w:t>
            </w:r>
          </w:p>
        </w:tc>
        <w:tc>
          <w:tcPr>
            <w:tcW w:w="2536" w:type="dxa"/>
            <w:tcBorders>
              <w:top w:val="single" w:sz="8" w:space="0" w:color="auto"/>
              <w:left w:val="single" w:sz="8" w:space="0" w:color="auto"/>
              <w:bottom w:val="single" w:sz="8" w:space="0" w:color="auto"/>
              <w:right w:val="single" w:sz="8" w:space="0" w:color="auto"/>
            </w:tcBorders>
          </w:tcPr>
          <w:p w14:paraId="72A2732E" w14:textId="647389A5" w:rsidR="000450F4" w:rsidRPr="00E17335" w:rsidRDefault="000450F4" w:rsidP="000450F4">
            <w:pPr>
              <w:spacing w:before="20" w:after="20" w:line="240" w:lineRule="auto"/>
              <w:rPr>
                <w:rFonts w:asciiTheme="majorHAnsi" w:hAnsiTheme="majorHAnsi" w:cstheme="majorHAnsi"/>
                <w:color w:val="000000" w:themeColor="text1"/>
                <w:sz w:val="22"/>
                <w:szCs w:val="22"/>
                <w:lang w:eastAsia="en-AU"/>
              </w:rPr>
            </w:pPr>
            <w:r>
              <w:rPr>
                <w:rFonts w:asciiTheme="majorHAnsi" w:hAnsiTheme="majorHAnsi" w:cstheme="majorHAnsi"/>
                <w:color w:val="auto"/>
                <w:sz w:val="22"/>
                <w:szCs w:val="22"/>
              </w:rPr>
              <w:t xml:space="preserve">Review of </w:t>
            </w:r>
            <w:r w:rsidR="004F23B3">
              <w:rPr>
                <w:rFonts w:asciiTheme="majorHAnsi" w:hAnsiTheme="majorHAnsi" w:cstheme="majorHAnsi"/>
                <w:color w:val="auto"/>
                <w:sz w:val="22"/>
                <w:szCs w:val="22"/>
              </w:rPr>
              <w:t xml:space="preserve">refund </w:t>
            </w:r>
            <w:r>
              <w:rPr>
                <w:rFonts w:asciiTheme="majorHAnsi" w:hAnsiTheme="majorHAnsi" w:cstheme="majorHAnsi"/>
                <w:color w:val="auto"/>
                <w:sz w:val="22"/>
                <w:szCs w:val="22"/>
              </w:rPr>
              <w:t>policy, refund request form and processes</w:t>
            </w:r>
          </w:p>
        </w:tc>
        <w:tc>
          <w:tcPr>
            <w:tcW w:w="2506" w:type="dxa"/>
            <w:tcBorders>
              <w:top w:val="single" w:sz="8" w:space="0" w:color="auto"/>
              <w:left w:val="single" w:sz="8" w:space="0" w:color="auto"/>
              <w:bottom w:val="single" w:sz="8" w:space="0" w:color="auto"/>
            </w:tcBorders>
          </w:tcPr>
          <w:p w14:paraId="27F1E899" w14:textId="77777777" w:rsidR="00852C23" w:rsidRPr="00E17335" w:rsidRDefault="00852C23" w:rsidP="00852C23">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Jane Hayden</w:t>
            </w:r>
          </w:p>
          <w:p w14:paraId="5D29AE89" w14:textId="0674EE3B" w:rsidR="000450F4" w:rsidRPr="00E17335" w:rsidRDefault="00852C23" w:rsidP="00852C23">
            <w:pPr>
              <w:spacing w:before="20" w:after="20" w:line="240" w:lineRule="auto"/>
              <w:rPr>
                <w:rFonts w:asciiTheme="majorHAnsi" w:hAnsiTheme="majorHAnsi" w:cstheme="majorHAnsi"/>
                <w:color w:val="000000" w:themeColor="text1"/>
                <w:sz w:val="22"/>
                <w:szCs w:val="22"/>
                <w:lang w:eastAsia="en-AU"/>
              </w:rPr>
            </w:pPr>
            <w:r w:rsidRPr="00E17335">
              <w:rPr>
                <w:rFonts w:asciiTheme="majorHAnsi" w:hAnsiTheme="majorHAnsi" w:cstheme="majorHAnsi"/>
                <w:color w:val="000000" w:themeColor="text1"/>
                <w:sz w:val="22"/>
                <w:szCs w:val="22"/>
                <w:lang w:eastAsia="en-AU"/>
              </w:rPr>
              <w:t>Assistant Secretary, Trades Recognition Australia Branch</w:t>
            </w:r>
          </w:p>
        </w:tc>
      </w:tr>
      <w:tr w:rsidR="5F16CAC8" w14:paraId="2A53AEDC" w14:textId="77777777" w:rsidTr="4127142F">
        <w:trPr>
          <w:cantSplit/>
          <w:trHeight w:val="300"/>
          <w:jc w:val="center"/>
        </w:trPr>
        <w:tc>
          <w:tcPr>
            <w:tcW w:w="942" w:type="dxa"/>
            <w:tcBorders>
              <w:top w:val="single" w:sz="8" w:space="0" w:color="auto"/>
              <w:bottom w:val="single" w:sz="8" w:space="0" w:color="auto"/>
              <w:right w:val="single" w:sz="8" w:space="0" w:color="auto"/>
            </w:tcBorders>
          </w:tcPr>
          <w:p w14:paraId="1EA9C74D" w14:textId="010E5BD6" w:rsidR="317914DE" w:rsidRDefault="317914DE" w:rsidP="5F16CAC8">
            <w:pPr>
              <w:spacing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15.0</w:t>
            </w:r>
          </w:p>
        </w:tc>
        <w:tc>
          <w:tcPr>
            <w:tcW w:w="1754" w:type="dxa"/>
            <w:tcBorders>
              <w:top w:val="single" w:sz="8" w:space="0" w:color="auto"/>
              <w:left w:val="single" w:sz="8" w:space="0" w:color="auto"/>
              <w:bottom w:val="single" w:sz="8" w:space="0" w:color="auto"/>
              <w:right w:val="single" w:sz="8" w:space="0" w:color="auto"/>
            </w:tcBorders>
          </w:tcPr>
          <w:p w14:paraId="12353AE7" w14:textId="1AD5FBA0" w:rsidR="317914DE" w:rsidRDefault="3E703493" w:rsidP="4127142F">
            <w:pPr>
              <w:spacing w:line="240" w:lineRule="auto"/>
              <w:rPr>
                <w:rFonts w:asciiTheme="majorHAnsi" w:hAnsiTheme="majorHAnsi" w:cstheme="majorBidi"/>
                <w:color w:val="000000" w:themeColor="text1"/>
                <w:sz w:val="22"/>
                <w:szCs w:val="22"/>
                <w:lang w:eastAsia="en-AU"/>
              </w:rPr>
            </w:pPr>
            <w:r w:rsidRPr="4127142F">
              <w:rPr>
                <w:rFonts w:asciiTheme="majorHAnsi" w:hAnsiTheme="majorHAnsi" w:cstheme="majorBidi"/>
                <w:color w:val="000000" w:themeColor="text1"/>
                <w:sz w:val="22"/>
                <w:szCs w:val="22"/>
                <w:lang w:eastAsia="en-AU"/>
              </w:rPr>
              <w:t>Ju</w:t>
            </w:r>
            <w:r w:rsidR="18C0B604" w:rsidRPr="4127142F">
              <w:rPr>
                <w:rFonts w:asciiTheme="majorHAnsi" w:hAnsiTheme="majorHAnsi" w:cstheme="majorBidi"/>
                <w:color w:val="000000" w:themeColor="text1"/>
                <w:sz w:val="22"/>
                <w:szCs w:val="22"/>
                <w:lang w:eastAsia="en-AU"/>
              </w:rPr>
              <w:t xml:space="preserve">ly </w:t>
            </w:r>
            <w:r w:rsidR="2B208D69" w:rsidRPr="4127142F">
              <w:rPr>
                <w:rFonts w:asciiTheme="majorHAnsi" w:hAnsiTheme="majorHAnsi" w:cstheme="majorBidi"/>
                <w:color w:val="000000" w:themeColor="text1"/>
                <w:sz w:val="22"/>
                <w:szCs w:val="22"/>
                <w:lang w:eastAsia="en-AU"/>
              </w:rPr>
              <w:t>2025</w:t>
            </w:r>
          </w:p>
        </w:tc>
        <w:tc>
          <w:tcPr>
            <w:tcW w:w="1160" w:type="dxa"/>
            <w:tcBorders>
              <w:top w:val="single" w:sz="8" w:space="0" w:color="auto"/>
              <w:left w:val="single" w:sz="8" w:space="0" w:color="auto"/>
              <w:bottom w:val="single" w:sz="8" w:space="0" w:color="auto"/>
              <w:right w:val="single" w:sz="8" w:space="0" w:color="auto"/>
            </w:tcBorders>
          </w:tcPr>
          <w:p w14:paraId="08B12547" w14:textId="568501F1" w:rsidR="317914DE" w:rsidRDefault="317914DE" w:rsidP="5F16CAC8">
            <w:pPr>
              <w:spacing w:line="240" w:lineRule="auto"/>
              <w:rPr>
                <w:rFonts w:asciiTheme="majorHAnsi" w:hAnsiTheme="majorHAnsi" w:cstheme="majorBidi"/>
                <w:color w:val="auto"/>
                <w:sz w:val="22"/>
                <w:szCs w:val="22"/>
              </w:rPr>
            </w:pPr>
            <w:r w:rsidRPr="5F16CAC8">
              <w:rPr>
                <w:rFonts w:asciiTheme="majorHAnsi" w:hAnsiTheme="majorHAnsi" w:cstheme="majorBidi"/>
                <w:color w:val="auto"/>
                <w:sz w:val="22"/>
                <w:szCs w:val="22"/>
              </w:rPr>
              <w:t>TRA</w:t>
            </w:r>
          </w:p>
        </w:tc>
        <w:tc>
          <w:tcPr>
            <w:tcW w:w="2610" w:type="dxa"/>
            <w:tcBorders>
              <w:top w:val="single" w:sz="8" w:space="0" w:color="auto"/>
              <w:left w:val="single" w:sz="8" w:space="0" w:color="auto"/>
              <w:bottom w:val="single" w:sz="8" w:space="0" w:color="auto"/>
              <w:right w:val="single" w:sz="8" w:space="0" w:color="auto"/>
            </w:tcBorders>
          </w:tcPr>
          <w:p w14:paraId="2236F8BC" w14:textId="0E340F42" w:rsidR="317914DE" w:rsidRDefault="317914DE" w:rsidP="5F16CAC8">
            <w:pPr>
              <w:spacing w:line="240" w:lineRule="auto"/>
              <w:rPr>
                <w:rFonts w:asciiTheme="majorHAnsi" w:hAnsiTheme="majorHAnsi" w:cstheme="majorBidi"/>
                <w:color w:val="auto"/>
                <w:sz w:val="22"/>
                <w:szCs w:val="22"/>
              </w:rPr>
            </w:pPr>
            <w:r w:rsidRPr="5F16CAC8">
              <w:rPr>
                <w:rFonts w:asciiTheme="majorHAnsi" w:hAnsiTheme="majorHAnsi" w:cstheme="majorBidi"/>
                <w:color w:val="auto"/>
                <w:sz w:val="22"/>
                <w:szCs w:val="22"/>
              </w:rPr>
              <w:t>Review of</w:t>
            </w:r>
            <w:r w:rsidR="004F23B3">
              <w:rPr>
                <w:rFonts w:asciiTheme="majorHAnsi" w:hAnsiTheme="majorHAnsi" w:cstheme="majorBidi"/>
                <w:color w:val="auto"/>
                <w:sz w:val="22"/>
                <w:szCs w:val="22"/>
              </w:rPr>
              <w:t xml:space="preserve"> </w:t>
            </w:r>
            <w:r w:rsidR="009122BC">
              <w:rPr>
                <w:rFonts w:asciiTheme="majorHAnsi" w:hAnsiTheme="majorHAnsi" w:cstheme="majorBidi"/>
                <w:color w:val="auto"/>
                <w:sz w:val="22"/>
                <w:szCs w:val="22"/>
              </w:rPr>
              <w:t>Fee Payment and Refund</w:t>
            </w:r>
            <w:r w:rsidRPr="5F16CAC8">
              <w:rPr>
                <w:rFonts w:asciiTheme="majorHAnsi" w:hAnsiTheme="majorHAnsi" w:cstheme="majorBidi"/>
                <w:color w:val="auto"/>
                <w:sz w:val="22"/>
                <w:szCs w:val="22"/>
              </w:rPr>
              <w:t xml:space="preserve"> policy.</w:t>
            </w:r>
            <w:r w:rsidR="00AB5F59">
              <w:rPr>
                <w:rFonts w:asciiTheme="majorHAnsi" w:hAnsiTheme="majorHAnsi" w:cstheme="majorBidi"/>
                <w:color w:val="auto"/>
                <w:sz w:val="22"/>
                <w:szCs w:val="22"/>
              </w:rPr>
              <w:t xml:space="preserve"> </w:t>
            </w:r>
            <w:r w:rsidR="00D4014A">
              <w:rPr>
                <w:rFonts w:asciiTheme="majorHAnsi" w:hAnsiTheme="majorHAnsi" w:cstheme="majorBidi"/>
                <w:color w:val="auto"/>
                <w:sz w:val="22"/>
                <w:szCs w:val="22"/>
              </w:rPr>
              <w:t xml:space="preserve">Updates to wording to reflect current practices. </w:t>
            </w:r>
            <w:r w:rsidR="00AB5F59">
              <w:rPr>
                <w:rFonts w:asciiTheme="majorHAnsi" w:hAnsiTheme="majorHAnsi" w:cstheme="majorBidi"/>
                <w:color w:val="auto"/>
                <w:sz w:val="22"/>
                <w:szCs w:val="22"/>
              </w:rPr>
              <w:t>TRA</w:t>
            </w:r>
            <w:r w:rsidRPr="5F16CAC8">
              <w:rPr>
                <w:rFonts w:asciiTheme="majorHAnsi" w:hAnsiTheme="majorHAnsi" w:cstheme="majorBidi"/>
                <w:color w:val="auto"/>
                <w:sz w:val="22"/>
                <w:szCs w:val="22"/>
              </w:rPr>
              <w:t xml:space="preserve"> Refund request form </w:t>
            </w:r>
            <w:r w:rsidR="00AB5F59">
              <w:rPr>
                <w:rFonts w:asciiTheme="majorHAnsi" w:hAnsiTheme="majorHAnsi" w:cstheme="majorBidi"/>
                <w:color w:val="auto"/>
                <w:sz w:val="22"/>
                <w:szCs w:val="22"/>
              </w:rPr>
              <w:t>also reviewed</w:t>
            </w:r>
            <w:r w:rsidR="00D4014A">
              <w:rPr>
                <w:rFonts w:asciiTheme="majorHAnsi" w:hAnsiTheme="majorHAnsi" w:cstheme="majorBidi"/>
                <w:color w:val="auto"/>
                <w:sz w:val="22"/>
                <w:szCs w:val="22"/>
              </w:rPr>
              <w:t>.</w:t>
            </w:r>
            <w:r w:rsidR="00AB5F59">
              <w:rPr>
                <w:rFonts w:asciiTheme="majorHAnsi" w:hAnsiTheme="majorHAnsi" w:cstheme="majorBidi"/>
                <w:color w:val="auto"/>
                <w:sz w:val="22"/>
                <w:szCs w:val="22"/>
              </w:rPr>
              <w:t xml:space="preserve"> </w:t>
            </w:r>
          </w:p>
        </w:tc>
        <w:tc>
          <w:tcPr>
            <w:tcW w:w="2579" w:type="dxa"/>
            <w:tcBorders>
              <w:top w:val="single" w:sz="8" w:space="0" w:color="auto"/>
              <w:left w:val="single" w:sz="8" w:space="0" w:color="auto"/>
              <w:bottom w:val="single" w:sz="8" w:space="0" w:color="auto"/>
            </w:tcBorders>
          </w:tcPr>
          <w:p w14:paraId="218AC369" w14:textId="4DF71B5F" w:rsidR="317914DE" w:rsidRDefault="074B09EC" w:rsidP="501387D9">
            <w:pPr>
              <w:spacing w:line="240" w:lineRule="auto"/>
              <w:rPr>
                <w:rFonts w:asciiTheme="majorHAnsi" w:hAnsiTheme="majorHAnsi" w:cstheme="majorBidi"/>
                <w:color w:val="000000" w:themeColor="text1"/>
                <w:sz w:val="22"/>
                <w:szCs w:val="22"/>
                <w:lang w:eastAsia="en-AU"/>
              </w:rPr>
            </w:pPr>
            <w:r w:rsidRPr="501387D9">
              <w:rPr>
                <w:rFonts w:asciiTheme="majorHAnsi" w:hAnsiTheme="majorHAnsi" w:cstheme="majorBidi"/>
                <w:color w:val="000000" w:themeColor="text1"/>
                <w:sz w:val="22"/>
                <w:szCs w:val="22"/>
                <w:lang w:eastAsia="en-AU"/>
              </w:rPr>
              <w:t xml:space="preserve">Dr </w:t>
            </w:r>
            <w:r w:rsidR="317914DE" w:rsidRPr="501387D9">
              <w:rPr>
                <w:rFonts w:asciiTheme="majorHAnsi" w:hAnsiTheme="majorHAnsi" w:cstheme="majorBidi"/>
                <w:color w:val="000000" w:themeColor="text1"/>
                <w:sz w:val="22"/>
                <w:szCs w:val="22"/>
                <w:lang w:eastAsia="en-AU"/>
              </w:rPr>
              <w:t>Bronwyn Meyrick</w:t>
            </w:r>
          </w:p>
          <w:p w14:paraId="095299B0" w14:textId="333F8F46" w:rsidR="317914DE" w:rsidRDefault="317914DE" w:rsidP="5F16CAC8">
            <w:pPr>
              <w:spacing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Assistant Secretary,</w:t>
            </w:r>
          </w:p>
          <w:p w14:paraId="7E61F87E" w14:textId="30753939" w:rsidR="317914DE" w:rsidRDefault="317914DE" w:rsidP="5F16CAC8">
            <w:pPr>
              <w:spacing w:line="240" w:lineRule="auto"/>
              <w:rPr>
                <w:rFonts w:asciiTheme="majorHAnsi" w:hAnsiTheme="majorHAnsi" w:cstheme="majorBidi"/>
                <w:color w:val="000000" w:themeColor="text1"/>
                <w:sz w:val="22"/>
                <w:szCs w:val="22"/>
                <w:lang w:eastAsia="en-AU"/>
              </w:rPr>
            </w:pPr>
            <w:r w:rsidRPr="5F16CAC8">
              <w:rPr>
                <w:rFonts w:asciiTheme="majorHAnsi" w:hAnsiTheme="majorHAnsi" w:cstheme="majorBidi"/>
                <w:color w:val="000000" w:themeColor="text1"/>
                <w:sz w:val="22"/>
                <w:szCs w:val="22"/>
                <w:lang w:eastAsia="en-AU"/>
              </w:rPr>
              <w:t>Trades Recognition Australia Branch</w:t>
            </w:r>
          </w:p>
        </w:tc>
      </w:tr>
    </w:tbl>
    <w:p w14:paraId="14AD88C6" w14:textId="1180FDAE" w:rsidR="00DE0B93" w:rsidRPr="00E17335" w:rsidRDefault="00DE0B93" w:rsidP="007945A4">
      <w:pPr>
        <w:rPr>
          <w:rFonts w:asciiTheme="majorHAnsi" w:hAnsiTheme="majorHAnsi" w:cstheme="majorHAnsi"/>
        </w:rPr>
      </w:pPr>
    </w:p>
    <w:sectPr w:rsidR="00DE0B93" w:rsidRPr="00E17335" w:rsidSect="00843790">
      <w:headerReference w:type="even" r:id="rId32"/>
      <w:type w:val="continuous"/>
      <w:pgSz w:w="11906" w:h="16838" w:code="9"/>
      <w:pgMar w:top="426" w:right="1558" w:bottom="1440" w:left="180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E9E8" w14:textId="77777777" w:rsidR="00553407" w:rsidRDefault="00553407">
      <w:r>
        <w:separator/>
      </w:r>
    </w:p>
    <w:p w14:paraId="53DC3F4C" w14:textId="77777777" w:rsidR="00553407" w:rsidRDefault="00553407"/>
  </w:endnote>
  <w:endnote w:type="continuationSeparator" w:id="0">
    <w:p w14:paraId="026D0ACB" w14:textId="77777777" w:rsidR="00553407" w:rsidRDefault="00553407">
      <w:r>
        <w:continuationSeparator/>
      </w:r>
    </w:p>
    <w:p w14:paraId="2C43C8DE" w14:textId="77777777" w:rsidR="00553407" w:rsidRDefault="00553407"/>
  </w:endnote>
  <w:endnote w:type="continuationNotice" w:id="1">
    <w:p w14:paraId="53439F7A" w14:textId="77777777" w:rsidR="00553407" w:rsidRDefault="005534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520E" w14:textId="77777777" w:rsidR="00005127" w:rsidRDefault="00005127" w:rsidP="004F58DC">
    <w:pPr>
      <w:rPr>
        <w:rStyle w:val="PageNumber"/>
      </w:rPr>
    </w:pPr>
    <w:r>
      <w:rPr>
        <w:rStyle w:val="PageNumber"/>
      </w:rPr>
      <w:fldChar w:fldCharType="begin"/>
    </w:r>
    <w:r>
      <w:rPr>
        <w:rStyle w:val="PageNumber"/>
      </w:rPr>
      <w:instrText xml:space="preserve">PAGE  </w:instrText>
    </w:r>
    <w:r>
      <w:rPr>
        <w:rStyle w:val="PageNumber"/>
      </w:rPr>
      <w:fldChar w:fldCharType="end"/>
    </w:r>
  </w:p>
  <w:p w14:paraId="6A5FA3BF" w14:textId="77777777" w:rsidR="00005127" w:rsidRDefault="00005127" w:rsidP="004F5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highlight w:val="yellow"/>
      </w:rPr>
      <w:id w:val="-1719114654"/>
      <w:docPartObj>
        <w:docPartGallery w:val="Page Numbers (Bottom of Page)"/>
        <w:docPartUnique/>
      </w:docPartObj>
    </w:sdtPr>
    <w:sdtEndPr>
      <w:rPr>
        <w:sz w:val="16"/>
        <w:szCs w:val="16"/>
      </w:rPr>
    </w:sdtEndPr>
    <w:sdtContent>
      <w:sdt>
        <w:sdtPr>
          <w:rPr>
            <w:sz w:val="18"/>
            <w:szCs w:val="16"/>
            <w:highlight w:val="yellow"/>
          </w:rPr>
          <w:id w:val="860082579"/>
          <w:docPartObj>
            <w:docPartGallery w:val="Page Numbers (Top of Page)"/>
            <w:docPartUnique/>
          </w:docPartObj>
        </w:sdtPr>
        <w:sdtEndPr>
          <w:rPr>
            <w:szCs w:val="18"/>
          </w:rPr>
        </w:sdtEndPr>
        <w:sdtContent>
          <w:p w14:paraId="62E2E0B1" w14:textId="54EFDFC7" w:rsidR="00005127" w:rsidRPr="00DE267A" w:rsidRDefault="00005127" w:rsidP="00783764">
            <w:pPr>
              <w:pStyle w:val="DIISRTEFOOTER"/>
              <w:tabs>
                <w:tab w:val="left" w:pos="8222"/>
              </w:tabs>
              <w:ind w:right="-58"/>
            </w:pPr>
            <w:r w:rsidRPr="00DE267A">
              <w:t xml:space="preserve">Department of </w:t>
            </w:r>
            <w:r w:rsidR="007F0361" w:rsidRPr="00DE267A">
              <w:t>Employment and Workplace Relations</w:t>
            </w:r>
          </w:p>
          <w:p w14:paraId="34D2D02D" w14:textId="7701D81C" w:rsidR="00005127" w:rsidRPr="00DE267A" w:rsidRDefault="00005127" w:rsidP="00783764">
            <w:pPr>
              <w:pStyle w:val="DIISRTEFOOTER"/>
              <w:tabs>
                <w:tab w:val="left" w:pos="8222"/>
              </w:tabs>
              <w:ind w:right="-58"/>
            </w:pPr>
            <w:r w:rsidRPr="00DE267A">
              <w:t xml:space="preserve">Trades Recognition Australia </w:t>
            </w:r>
            <w:r w:rsidR="00764143" w:rsidRPr="00DE267A">
              <w:t xml:space="preserve">Fees, </w:t>
            </w:r>
            <w:r w:rsidRPr="00DE267A">
              <w:t>Payment and Refund Policy</w:t>
            </w:r>
          </w:p>
          <w:p w14:paraId="16891B14" w14:textId="1FC8FAA9" w:rsidR="00005127" w:rsidRPr="00DE267A" w:rsidRDefault="00005127" w:rsidP="00783764">
            <w:pPr>
              <w:pStyle w:val="Footer"/>
              <w:jc w:val="right"/>
              <w:rPr>
                <w:color w:val="FFFFFF" w:themeColor="background1"/>
                <w:sz w:val="16"/>
                <w:szCs w:val="16"/>
              </w:rPr>
            </w:pPr>
            <w:r w:rsidRPr="00DE267A">
              <w:rPr>
                <w:sz w:val="16"/>
                <w:szCs w:val="16"/>
              </w:rPr>
              <w:t xml:space="preserve">Page </w:t>
            </w:r>
            <w:r w:rsidRPr="00265B37">
              <w:rPr>
                <w:color w:val="2B579A"/>
                <w:sz w:val="16"/>
                <w:szCs w:val="16"/>
                <w:shd w:val="clear" w:color="auto" w:fill="E6E6E6"/>
              </w:rPr>
              <w:fldChar w:fldCharType="begin"/>
            </w:r>
            <w:r w:rsidRPr="00265B37">
              <w:rPr>
                <w:sz w:val="16"/>
                <w:szCs w:val="16"/>
              </w:rPr>
              <w:instrText xml:space="preserve"> PAGE </w:instrText>
            </w:r>
            <w:r w:rsidRPr="00265B37">
              <w:rPr>
                <w:color w:val="2B579A"/>
                <w:sz w:val="16"/>
                <w:szCs w:val="16"/>
                <w:shd w:val="clear" w:color="auto" w:fill="E6E6E6"/>
              </w:rPr>
              <w:fldChar w:fldCharType="separate"/>
            </w:r>
            <w:r w:rsidR="00007005" w:rsidRPr="00265B37">
              <w:rPr>
                <w:noProof/>
                <w:sz w:val="16"/>
                <w:szCs w:val="16"/>
              </w:rPr>
              <w:t>8</w:t>
            </w:r>
            <w:r w:rsidRPr="00265B37">
              <w:rPr>
                <w:color w:val="2B579A"/>
                <w:sz w:val="16"/>
                <w:szCs w:val="16"/>
                <w:shd w:val="clear" w:color="auto" w:fill="E6E6E6"/>
              </w:rPr>
              <w:fldChar w:fldCharType="end"/>
            </w:r>
            <w:r w:rsidRPr="00DE267A">
              <w:rPr>
                <w:sz w:val="16"/>
                <w:szCs w:val="16"/>
              </w:rPr>
              <w:t xml:space="preserve"> of </w:t>
            </w:r>
            <w:r w:rsidRPr="00265B37">
              <w:rPr>
                <w:color w:val="2B579A"/>
                <w:sz w:val="16"/>
                <w:szCs w:val="16"/>
                <w:shd w:val="clear" w:color="auto" w:fill="E6E6E6"/>
              </w:rPr>
              <w:fldChar w:fldCharType="begin"/>
            </w:r>
            <w:r w:rsidRPr="00265B37">
              <w:rPr>
                <w:sz w:val="16"/>
                <w:szCs w:val="16"/>
              </w:rPr>
              <w:instrText xml:space="preserve"> NUMPAGES  </w:instrText>
            </w:r>
            <w:r w:rsidRPr="00265B37">
              <w:rPr>
                <w:color w:val="2B579A"/>
                <w:sz w:val="16"/>
                <w:szCs w:val="16"/>
                <w:shd w:val="clear" w:color="auto" w:fill="E6E6E6"/>
              </w:rPr>
              <w:fldChar w:fldCharType="separate"/>
            </w:r>
            <w:r w:rsidR="00007005" w:rsidRPr="00265B37">
              <w:rPr>
                <w:noProof/>
                <w:sz w:val="16"/>
                <w:szCs w:val="16"/>
              </w:rPr>
              <w:t>8</w:t>
            </w:r>
            <w:r w:rsidRPr="00265B37">
              <w:rPr>
                <w:color w:val="2B579A"/>
                <w:sz w:val="16"/>
                <w:szCs w:val="16"/>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CD0" w14:textId="01D4430F" w:rsidR="00005127" w:rsidRPr="009866F9" w:rsidRDefault="00005127" w:rsidP="00783764">
    <w:pPr>
      <w:pStyle w:val="DIISRTEFOOTER"/>
      <w:tabs>
        <w:tab w:val="clear" w:pos="8640"/>
        <w:tab w:val="right" w:pos="9072"/>
      </w:tabs>
      <w:ind w:right="-72"/>
    </w:pPr>
    <w:r w:rsidRPr="009866F9">
      <w:t>D</w:t>
    </w:r>
    <w:r>
      <w:t xml:space="preserve">epartment of </w:t>
    </w:r>
    <w:r w:rsidR="007F0361">
      <w:t>Employment and Workplace Relations</w:t>
    </w:r>
  </w:p>
  <w:p w14:paraId="4D9F99E7" w14:textId="774223A8" w:rsidR="00005127" w:rsidRDefault="00005127" w:rsidP="00783764">
    <w:pPr>
      <w:pStyle w:val="DIISRTEFOOTER"/>
      <w:tabs>
        <w:tab w:val="clear" w:pos="8640"/>
        <w:tab w:val="right" w:pos="9072"/>
      </w:tabs>
      <w:ind w:right="-72"/>
    </w:pPr>
    <w:r>
      <w:t xml:space="preserve">Trades Recognition Australia </w:t>
    </w:r>
    <w:r w:rsidR="00764143">
      <w:t xml:space="preserve">Fees, </w:t>
    </w:r>
    <w:r>
      <w:t>Payment and Refund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9FF6" w14:textId="77777777" w:rsidR="00553407" w:rsidRDefault="00553407">
      <w:r>
        <w:separator/>
      </w:r>
    </w:p>
    <w:p w14:paraId="36EE800D" w14:textId="77777777" w:rsidR="00553407" w:rsidRDefault="00553407"/>
  </w:footnote>
  <w:footnote w:type="continuationSeparator" w:id="0">
    <w:p w14:paraId="574AE4F5" w14:textId="77777777" w:rsidR="00553407" w:rsidRDefault="00553407">
      <w:r>
        <w:continuationSeparator/>
      </w:r>
    </w:p>
    <w:p w14:paraId="6F3E7686" w14:textId="77777777" w:rsidR="00553407" w:rsidRDefault="00553407"/>
  </w:footnote>
  <w:footnote w:type="continuationNotice" w:id="1">
    <w:p w14:paraId="5C56D0D0" w14:textId="77777777" w:rsidR="00553407" w:rsidRDefault="005534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9625" w14:textId="77777777" w:rsidR="00005127" w:rsidRDefault="00005127" w:rsidP="009866F9">
    <w:r>
      <w:rPr>
        <w:noProof/>
        <w:color w:val="2B579A"/>
        <w:shd w:val="clear" w:color="auto" w:fill="E6E6E6"/>
        <w:lang w:eastAsia="en-AU"/>
      </w:rPr>
      <w:drawing>
        <wp:anchor distT="0" distB="0" distL="114300" distR="114300" simplePos="0" relativeHeight="251658240" behindDoc="1" locked="0" layoutInCell="1" allowOverlap="1" wp14:anchorId="168F4D1F" wp14:editId="128E6A3E">
          <wp:simplePos x="0" y="0"/>
          <wp:positionH relativeFrom="column">
            <wp:posOffset>-1028700</wp:posOffset>
          </wp:positionH>
          <wp:positionV relativeFrom="paragraph">
            <wp:posOffset>-449581</wp:posOffset>
          </wp:positionV>
          <wp:extent cx="7696009" cy="1152525"/>
          <wp:effectExtent l="0" t="0" r="635" b="0"/>
          <wp:wrapNone/>
          <wp:docPr id="1850683587" name="Picture 185068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2.jpg"/>
                  <pic:cNvPicPr/>
                </pic:nvPicPr>
                <pic:blipFill>
                  <a:blip r:embed="rId1">
                    <a:extLst>
                      <a:ext uri="{28A0092B-C50C-407E-A947-70E740481C1C}">
                        <a14:useLocalDpi xmlns:a14="http://schemas.microsoft.com/office/drawing/2010/main" val="0"/>
                      </a:ext>
                    </a:extLst>
                  </a:blip>
                  <a:stretch>
                    <a:fillRect/>
                  </a:stretch>
                </pic:blipFill>
                <pic:spPr>
                  <a:xfrm>
                    <a:off x="0" y="0"/>
                    <a:ext cx="7696009" cy="11525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B10F" w14:textId="24DA9EA0" w:rsidR="00005127" w:rsidRDefault="00460127" w:rsidP="00C878E4">
    <w:pPr>
      <w:pStyle w:val="Header"/>
      <w:ind w:left="0"/>
    </w:pPr>
    <w:r>
      <w:rPr>
        <w:noProof/>
        <w:color w:val="2B579A"/>
        <w:shd w:val="clear" w:color="auto" w:fill="E6E6E6"/>
      </w:rPr>
      <w:drawing>
        <wp:anchor distT="0" distB="0" distL="114300" distR="114300" simplePos="0" relativeHeight="251658241" behindDoc="0" locked="0" layoutInCell="1" allowOverlap="1" wp14:anchorId="53956A6A" wp14:editId="226A39D0">
          <wp:simplePos x="0" y="0"/>
          <wp:positionH relativeFrom="margin">
            <wp:align>left</wp:align>
          </wp:positionH>
          <wp:positionV relativeFrom="paragraph">
            <wp:posOffset>504825</wp:posOffset>
          </wp:positionV>
          <wp:extent cx="2383155" cy="727075"/>
          <wp:effectExtent l="0" t="0" r="0" b="0"/>
          <wp:wrapNone/>
          <wp:docPr id="191179579" name="Graphic 191179579"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anchor>
      </w:drawing>
    </w:r>
    <w:r>
      <w:rPr>
        <w:noProof/>
        <w:color w:val="2B579A"/>
        <w:shd w:val="clear" w:color="auto" w:fill="E6E6E6"/>
      </w:rPr>
      <w:drawing>
        <wp:inline distT="0" distB="0" distL="0" distR="0" wp14:anchorId="7BF98AEA" wp14:editId="2F532C65">
          <wp:extent cx="2383155" cy="727075"/>
          <wp:effectExtent l="0" t="0" r="0" b="0"/>
          <wp:docPr id="62495623" name="Graphic 6249562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33BB" w14:textId="77777777" w:rsidR="00005127" w:rsidRDefault="00005127" w:rsidP="009866F9"/>
  <w:p w14:paraId="064F80DA" w14:textId="77777777" w:rsidR="00005127" w:rsidRDefault="00005127" w:rsidP="009866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3E28" w14:textId="77777777" w:rsidR="00005127" w:rsidRDefault="000051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C48CB6"/>
    <w:lvl w:ilvl="0">
      <w:start w:val="1"/>
      <w:numFmt w:val="bullet"/>
      <w:lvlText w:val=""/>
      <w:lvlJc w:val="left"/>
      <w:pPr>
        <w:tabs>
          <w:tab w:val="num" w:pos="360"/>
        </w:tabs>
        <w:ind w:left="360" w:hanging="360"/>
      </w:pPr>
      <w:rPr>
        <w:rFonts w:ascii="Wingdings" w:hAnsi="Wingdings" w:hint="default"/>
        <w:sz w:val="22"/>
        <w:szCs w:val="22"/>
      </w:rPr>
    </w:lvl>
  </w:abstractNum>
  <w:abstractNum w:abstractNumId="2" w15:restartNumberingAfterBreak="0">
    <w:nsid w:val="06105138"/>
    <w:multiLevelType w:val="hybridMultilevel"/>
    <w:tmpl w:val="2EFAA1C0"/>
    <w:lvl w:ilvl="0" w:tplc="EC840366">
      <w:start w:val="1"/>
      <w:numFmt w:val="bullet"/>
      <w:pStyle w:val="Dash0"/>
      <w:lvlText w:val=""/>
      <w:lvlJc w:val="left"/>
      <w:pPr>
        <w:ind w:left="717" w:hanging="360"/>
      </w:pPr>
      <w:rPr>
        <w:rFonts w:ascii="Symbol" w:hAnsi="Symbol" w:cs="Times New Roman"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30969"/>
    <w:multiLevelType w:val="hybridMultilevel"/>
    <w:tmpl w:val="B706F666"/>
    <w:lvl w:ilvl="0" w:tplc="786E9F3E">
      <w:start w:val="1"/>
      <w:numFmt w:val="bullet"/>
      <w:pStyle w:val="Dash12"/>
      <w:lvlText w:val=""/>
      <w:lvlJc w:val="left"/>
      <w:pPr>
        <w:ind w:left="717" w:hanging="360"/>
      </w:pPr>
      <w:rPr>
        <w:rFonts w:ascii="Symbol" w:hAnsi="Symbol" w:cs="Times New Roman" w:hint="default"/>
        <w:b/>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70999"/>
    <w:multiLevelType w:val="hybridMultilevel"/>
    <w:tmpl w:val="BD66830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A648A"/>
    <w:multiLevelType w:val="hybridMultilevel"/>
    <w:tmpl w:val="AF7E1342"/>
    <w:lvl w:ilvl="0" w:tplc="EAA42C26">
      <w:start w:val="1"/>
      <w:numFmt w:val="bullet"/>
      <w:pStyle w:val="Bullet12"/>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pStyle w:val="Heading4a"/>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567F7D"/>
    <w:multiLevelType w:val="hybridMultilevel"/>
    <w:tmpl w:val="1592C442"/>
    <w:lvl w:ilvl="0" w:tplc="BF56DEA6">
      <w:start w:val="1"/>
      <w:numFmt w:val="bullet"/>
      <w:pStyle w:val="Dash6"/>
      <w:lvlText w:val=""/>
      <w:lvlJc w:val="left"/>
      <w:pPr>
        <w:ind w:left="720" w:hanging="360"/>
      </w:pPr>
      <w:rPr>
        <w:rFonts w:ascii="Symbol" w:hAnsi="Symbol" w:cs="Times New Roman" w:hint="default"/>
        <w:b/>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C31C41"/>
    <w:multiLevelType w:val="hybridMultilevel"/>
    <w:tmpl w:val="6C36E238"/>
    <w:lvl w:ilvl="0" w:tplc="130C38D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674D1D"/>
    <w:multiLevelType w:val="hybridMultilevel"/>
    <w:tmpl w:val="B07275CA"/>
    <w:lvl w:ilvl="0" w:tplc="530A40F6">
      <w:start w:val="1"/>
      <w:numFmt w:val="bullet"/>
      <w:pStyle w:val="En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1655D8"/>
    <w:multiLevelType w:val="hybridMultilevel"/>
    <w:tmpl w:val="CA3ACFA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AA5C63"/>
    <w:multiLevelType w:val="hybridMultilevel"/>
    <w:tmpl w:val="CFE06916"/>
    <w:lvl w:ilvl="0" w:tplc="17A473FA">
      <w:start w:val="1"/>
      <w:numFmt w:val="bullet"/>
      <w:pStyle w:val="Table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AF739D6"/>
    <w:multiLevelType w:val="hybridMultilevel"/>
    <w:tmpl w:val="236E85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BE5581D"/>
    <w:multiLevelType w:val="hybridMultilevel"/>
    <w:tmpl w:val="BDF01984"/>
    <w:lvl w:ilvl="0" w:tplc="4DAE5D7E">
      <w:start w:val="1"/>
      <w:numFmt w:val="bullet"/>
      <w:lvlText w:val=""/>
      <w:lvlJc w:val="left"/>
      <w:pPr>
        <w:ind w:left="0" w:hanging="360"/>
      </w:pPr>
      <w:rPr>
        <w:rFonts w:ascii="Symbol" w:hAnsi="Symbol" w:hint="default"/>
        <w:color w:val="auto"/>
      </w:rPr>
    </w:lvl>
    <w:lvl w:ilvl="1" w:tplc="806C1AAC" w:tentative="1">
      <w:start w:val="1"/>
      <w:numFmt w:val="bullet"/>
      <w:lvlText w:val="o"/>
      <w:lvlJc w:val="left"/>
      <w:pPr>
        <w:ind w:left="360" w:hanging="360"/>
      </w:pPr>
      <w:rPr>
        <w:rFonts w:ascii="Courier New" w:hAnsi="Courier New" w:hint="default"/>
      </w:rPr>
    </w:lvl>
    <w:lvl w:ilvl="2" w:tplc="BA5E5DD4" w:tentative="1">
      <w:start w:val="1"/>
      <w:numFmt w:val="bullet"/>
      <w:lvlText w:val=""/>
      <w:lvlJc w:val="left"/>
      <w:pPr>
        <w:ind w:left="1080" w:hanging="360"/>
      </w:pPr>
      <w:rPr>
        <w:rFonts w:ascii="Wingdings" w:hAnsi="Wingdings" w:hint="default"/>
      </w:rPr>
    </w:lvl>
    <w:lvl w:ilvl="3" w:tplc="046E4F4C" w:tentative="1">
      <w:start w:val="1"/>
      <w:numFmt w:val="bullet"/>
      <w:lvlText w:val=""/>
      <w:lvlJc w:val="left"/>
      <w:pPr>
        <w:ind w:left="1800" w:hanging="360"/>
      </w:pPr>
      <w:rPr>
        <w:rFonts w:ascii="Symbol" w:hAnsi="Symbol" w:hint="default"/>
      </w:rPr>
    </w:lvl>
    <w:lvl w:ilvl="4" w:tplc="AFCE0468" w:tentative="1">
      <w:start w:val="1"/>
      <w:numFmt w:val="bullet"/>
      <w:lvlText w:val="o"/>
      <w:lvlJc w:val="left"/>
      <w:pPr>
        <w:ind w:left="2520" w:hanging="360"/>
      </w:pPr>
      <w:rPr>
        <w:rFonts w:ascii="Courier New" w:hAnsi="Courier New" w:hint="default"/>
      </w:rPr>
    </w:lvl>
    <w:lvl w:ilvl="5" w:tplc="80EEC1E8" w:tentative="1">
      <w:start w:val="1"/>
      <w:numFmt w:val="bullet"/>
      <w:lvlText w:val=""/>
      <w:lvlJc w:val="left"/>
      <w:pPr>
        <w:ind w:left="3240" w:hanging="360"/>
      </w:pPr>
      <w:rPr>
        <w:rFonts w:ascii="Wingdings" w:hAnsi="Wingdings" w:hint="default"/>
      </w:rPr>
    </w:lvl>
    <w:lvl w:ilvl="6" w:tplc="83A01CD8" w:tentative="1">
      <w:start w:val="1"/>
      <w:numFmt w:val="bullet"/>
      <w:lvlText w:val=""/>
      <w:lvlJc w:val="left"/>
      <w:pPr>
        <w:ind w:left="3960" w:hanging="360"/>
      </w:pPr>
      <w:rPr>
        <w:rFonts w:ascii="Symbol" w:hAnsi="Symbol" w:hint="default"/>
      </w:rPr>
    </w:lvl>
    <w:lvl w:ilvl="7" w:tplc="0EF4F320" w:tentative="1">
      <w:start w:val="1"/>
      <w:numFmt w:val="bullet"/>
      <w:lvlText w:val="o"/>
      <w:lvlJc w:val="left"/>
      <w:pPr>
        <w:ind w:left="4680" w:hanging="360"/>
      </w:pPr>
      <w:rPr>
        <w:rFonts w:ascii="Courier New" w:hAnsi="Courier New" w:hint="default"/>
      </w:rPr>
    </w:lvl>
    <w:lvl w:ilvl="8" w:tplc="DE2E3F54" w:tentative="1">
      <w:start w:val="1"/>
      <w:numFmt w:val="bullet"/>
      <w:lvlText w:val=""/>
      <w:lvlJc w:val="left"/>
      <w:pPr>
        <w:ind w:left="5400" w:hanging="360"/>
      </w:pPr>
      <w:rPr>
        <w:rFonts w:ascii="Wingdings" w:hAnsi="Wingdings" w:hint="default"/>
      </w:rPr>
    </w:lvl>
  </w:abstractNum>
  <w:abstractNum w:abstractNumId="13" w15:restartNumberingAfterBreak="0">
    <w:nsid w:val="1CD31312"/>
    <w:multiLevelType w:val="hybridMultilevel"/>
    <w:tmpl w:val="AB36E044"/>
    <w:lvl w:ilvl="0" w:tplc="F0C8C20E">
      <w:start w:val="1"/>
      <w:numFmt w:val="lowerLetter"/>
      <w:pStyle w:val="ListAlpha"/>
      <w:lvlText w:val="%1)"/>
      <w:lvlJc w:val="left"/>
      <w:pPr>
        <w:ind w:left="360"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20E477AA"/>
    <w:multiLevelType w:val="multilevel"/>
    <w:tmpl w:val="961AF45C"/>
    <w:lvl w:ilvl="0">
      <w:start w:val="1"/>
      <w:numFmt w:val="none"/>
      <w:pStyle w:val="Heading1"/>
      <w:lvlText w:val=""/>
      <w:lvlJc w:val="left"/>
      <w:pPr>
        <w:tabs>
          <w:tab w:val="num" w:pos="432"/>
        </w:tabs>
        <w:ind w:left="432" w:hanging="432"/>
      </w:pPr>
      <w:rPr>
        <w:rFonts w:hint="default"/>
      </w:rPr>
    </w:lvl>
    <w:lvl w:ilvl="1">
      <w:start w:val="1"/>
      <w:numFmt w:val="decimal"/>
      <w:lvlText w:val="%1%2"/>
      <w:lvlJc w:val="left"/>
      <w:pPr>
        <w:tabs>
          <w:tab w:val="num" w:pos="634"/>
        </w:tabs>
        <w:ind w:left="634" w:hanging="454"/>
      </w:pPr>
      <w:rPr>
        <w:rFonts w:hint="default"/>
      </w:rPr>
    </w:lvl>
    <w:lvl w:ilvl="2">
      <w:start w:val="1"/>
      <w:numFmt w:val="decimal"/>
      <w:lvlText w:val="%1%2.%3"/>
      <w:lvlJc w:val="left"/>
      <w:pPr>
        <w:tabs>
          <w:tab w:val="num" w:pos="737"/>
        </w:tabs>
        <w:ind w:left="737" w:hanging="737"/>
      </w:pPr>
      <w:rPr>
        <w:rFonts w:hint="default"/>
      </w:rPr>
    </w:lvl>
    <w:lvl w:ilvl="3">
      <w:start w:val="1"/>
      <w:numFmt w:val="decimal"/>
      <w:pStyle w:val="Heading4"/>
      <w:lvlText w:val="%1%2.%3.%4"/>
      <w:lvlJc w:val="left"/>
      <w:pPr>
        <w:tabs>
          <w:tab w:val="num" w:pos="992"/>
        </w:tabs>
        <w:ind w:left="992" w:hanging="992"/>
      </w:pPr>
      <w:rPr>
        <w:rFonts w:hint="default"/>
      </w:rPr>
    </w:lvl>
    <w:lvl w:ilvl="4">
      <w:start w:val="1"/>
      <w:numFmt w:val="decimal"/>
      <w:pStyle w:val="Heading5"/>
      <w:lvlText w:val="%1%2.%3.%4.%5"/>
      <w:lvlJc w:val="left"/>
      <w:pPr>
        <w:tabs>
          <w:tab w:val="num" w:pos="1106"/>
        </w:tabs>
        <w:ind w:left="1106" w:hanging="1106"/>
      </w:pPr>
      <w:rPr>
        <w:rFonts w:hint="default"/>
      </w:rPr>
    </w:lvl>
    <w:lvl w:ilvl="5">
      <w:start w:val="1"/>
      <w:numFmt w:val="decimal"/>
      <w:lvlText w:val="%1"/>
      <w:lvlJc w:val="left"/>
      <w:pPr>
        <w:tabs>
          <w:tab w:val="num" w:pos="0"/>
        </w:tabs>
        <w:ind w:left="0" w:firstLine="0"/>
      </w:pPr>
      <w:rPr>
        <w:rFonts w:hint="default"/>
      </w:rPr>
    </w:lvl>
    <w:lvl w:ilvl="6">
      <w:start w:val="1"/>
      <w:numFmt w:val="decimal"/>
      <w:lvlText w:val="%1"/>
      <w:lvlJc w:val="left"/>
      <w:pPr>
        <w:tabs>
          <w:tab w:val="num" w:pos="1296"/>
        </w:tabs>
        <w:ind w:left="1296" w:hanging="1296"/>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54372D"/>
    <w:multiLevelType w:val="hybridMultilevel"/>
    <w:tmpl w:val="E4DA2E72"/>
    <w:lvl w:ilvl="0" w:tplc="8CEE124A">
      <w:start w:val="1"/>
      <w:numFmt w:val="bullet"/>
      <w:pStyle w:val="Bullet6"/>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2844A489"/>
    <w:multiLevelType w:val="hybridMultilevel"/>
    <w:tmpl w:val="5FCA4308"/>
    <w:lvl w:ilvl="0" w:tplc="F22C162C">
      <w:start w:val="1"/>
      <w:numFmt w:val="bullet"/>
      <w:lvlText w:val=""/>
      <w:lvlJc w:val="left"/>
      <w:pPr>
        <w:ind w:left="720" w:hanging="360"/>
      </w:pPr>
      <w:rPr>
        <w:rFonts w:ascii="Symbol" w:hAnsi="Symbol" w:hint="default"/>
      </w:rPr>
    </w:lvl>
    <w:lvl w:ilvl="1" w:tplc="FC701028">
      <w:start w:val="1"/>
      <w:numFmt w:val="bullet"/>
      <w:lvlText w:val="o"/>
      <w:lvlJc w:val="left"/>
      <w:pPr>
        <w:ind w:left="1440" w:hanging="360"/>
      </w:pPr>
      <w:rPr>
        <w:rFonts w:ascii="Courier New" w:hAnsi="Courier New" w:hint="default"/>
      </w:rPr>
    </w:lvl>
    <w:lvl w:ilvl="2" w:tplc="4BCC3ABA">
      <w:start w:val="1"/>
      <w:numFmt w:val="bullet"/>
      <w:lvlText w:val=""/>
      <w:lvlJc w:val="left"/>
      <w:pPr>
        <w:ind w:left="2160" w:hanging="360"/>
      </w:pPr>
      <w:rPr>
        <w:rFonts w:ascii="Wingdings" w:hAnsi="Wingdings" w:hint="default"/>
      </w:rPr>
    </w:lvl>
    <w:lvl w:ilvl="3" w:tplc="437E8D78">
      <w:start w:val="1"/>
      <w:numFmt w:val="bullet"/>
      <w:lvlText w:val=""/>
      <w:lvlJc w:val="left"/>
      <w:pPr>
        <w:ind w:left="2880" w:hanging="360"/>
      </w:pPr>
      <w:rPr>
        <w:rFonts w:ascii="Symbol" w:hAnsi="Symbol" w:hint="default"/>
      </w:rPr>
    </w:lvl>
    <w:lvl w:ilvl="4" w:tplc="D67E4DF2">
      <w:start w:val="1"/>
      <w:numFmt w:val="bullet"/>
      <w:lvlText w:val="o"/>
      <w:lvlJc w:val="left"/>
      <w:pPr>
        <w:ind w:left="3600" w:hanging="360"/>
      </w:pPr>
      <w:rPr>
        <w:rFonts w:ascii="Courier New" w:hAnsi="Courier New" w:hint="default"/>
      </w:rPr>
    </w:lvl>
    <w:lvl w:ilvl="5" w:tplc="C994B336">
      <w:start w:val="1"/>
      <w:numFmt w:val="bullet"/>
      <w:lvlText w:val=""/>
      <w:lvlJc w:val="left"/>
      <w:pPr>
        <w:ind w:left="4320" w:hanging="360"/>
      </w:pPr>
      <w:rPr>
        <w:rFonts w:ascii="Wingdings" w:hAnsi="Wingdings" w:hint="default"/>
      </w:rPr>
    </w:lvl>
    <w:lvl w:ilvl="6" w:tplc="9AB47544">
      <w:start w:val="1"/>
      <w:numFmt w:val="bullet"/>
      <w:lvlText w:val=""/>
      <w:lvlJc w:val="left"/>
      <w:pPr>
        <w:ind w:left="5040" w:hanging="360"/>
      </w:pPr>
      <w:rPr>
        <w:rFonts w:ascii="Symbol" w:hAnsi="Symbol" w:hint="default"/>
      </w:rPr>
    </w:lvl>
    <w:lvl w:ilvl="7" w:tplc="35764420">
      <w:start w:val="1"/>
      <w:numFmt w:val="bullet"/>
      <w:lvlText w:val="o"/>
      <w:lvlJc w:val="left"/>
      <w:pPr>
        <w:ind w:left="5760" w:hanging="360"/>
      </w:pPr>
      <w:rPr>
        <w:rFonts w:ascii="Courier New" w:hAnsi="Courier New" w:hint="default"/>
      </w:rPr>
    </w:lvl>
    <w:lvl w:ilvl="8" w:tplc="0596AF94">
      <w:start w:val="1"/>
      <w:numFmt w:val="bullet"/>
      <w:lvlText w:val=""/>
      <w:lvlJc w:val="left"/>
      <w:pPr>
        <w:ind w:left="6480" w:hanging="360"/>
      </w:pPr>
      <w:rPr>
        <w:rFonts w:ascii="Wingdings" w:hAnsi="Wingdings" w:hint="default"/>
      </w:rPr>
    </w:lvl>
  </w:abstractNum>
  <w:abstractNum w:abstractNumId="18" w15:restartNumberingAfterBreak="0">
    <w:nsid w:val="2B729324"/>
    <w:multiLevelType w:val="hybridMultilevel"/>
    <w:tmpl w:val="4D74B072"/>
    <w:lvl w:ilvl="0" w:tplc="B3601FCC">
      <w:start w:val="1"/>
      <w:numFmt w:val="bullet"/>
      <w:lvlText w:val=""/>
      <w:lvlJc w:val="left"/>
      <w:pPr>
        <w:ind w:left="720" w:hanging="360"/>
      </w:pPr>
      <w:rPr>
        <w:rFonts w:ascii="Symbol" w:hAnsi="Symbol" w:hint="default"/>
        <w:color w:val="auto"/>
        <w:sz w:val="18"/>
        <w:szCs w:val="18"/>
      </w:rPr>
    </w:lvl>
    <w:lvl w:ilvl="1" w:tplc="F7D2BFEC">
      <w:start w:val="1"/>
      <w:numFmt w:val="bullet"/>
      <w:lvlText w:val=""/>
      <w:lvlJc w:val="left"/>
      <w:pPr>
        <w:ind w:left="1440" w:hanging="360"/>
      </w:pPr>
      <w:rPr>
        <w:rFonts w:ascii="Symbol" w:hAnsi="Symbol" w:hint="default"/>
      </w:rPr>
    </w:lvl>
    <w:lvl w:ilvl="2" w:tplc="740EB05C">
      <w:start w:val="1"/>
      <w:numFmt w:val="bullet"/>
      <w:lvlText w:val=""/>
      <w:lvlJc w:val="left"/>
      <w:pPr>
        <w:ind w:left="2160" w:hanging="360"/>
      </w:pPr>
      <w:rPr>
        <w:rFonts w:ascii="Wingdings" w:hAnsi="Wingdings" w:hint="default"/>
      </w:rPr>
    </w:lvl>
    <w:lvl w:ilvl="3" w:tplc="3AFEA4D6">
      <w:start w:val="1"/>
      <w:numFmt w:val="bullet"/>
      <w:lvlText w:val=""/>
      <w:lvlJc w:val="left"/>
      <w:pPr>
        <w:ind w:left="2880" w:hanging="360"/>
      </w:pPr>
      <w:rPr>
        <w:rFonts w:ascii="Symbol" w:hAnsi="Symbol" w:hint="default"/>
      </w:rPr>
    </w:lvl>
    <w:lvl w:ilvl="4" w:tplc="5110584C">
      <w:start w:val="1"/>
      <w:numFmt w:val="bullet"/>
      <w:lvlText w:val="o"/>
      <w:lvlJc w:val="left"/>
      <w:pPr>
        <w:ind w:left="3600" w:hanging="360"/>
      </w:pPr>
      <w:rPr>
        <w:rFonts w:ascii="Courier New" w:hAnsi="Courier New" w:hint="default"/>
      </w:rPr>
    </w:lvl>
    <w:lvl w:ilvl="5" w:tplc="B78E4918">
      <w:start w:val="1"/>
      <w:numFmt w:val="bullet"/>
      <w:lvlText w:val=""/>
      <w:lvlJc w:val="left"/>
      <w:pPr>
        <w:ind w:left="4320" w:hanging="360"/>
      </w:pPr>
      <w:rPr>
        <w:rFonts w:ascii="Wingdings" w:hAnsi="Wingdings" w:hint="default"/>
      </w:rPr>
    </w:lvl>
    <w:lvl w:ilvl="6" w:tplc="6D584978">
      <w:start w:val="1"/>
      <w:numFmt w:val="bullet"/>
      <w:lvlText w:val=""/>
      <w:lvlJc w:val="left"/>
      <w:pPr>
        <w:ind w:left="5040" w:hanging="360"/>
      </w:pPr>
      <w:rPr>
        <w:rFonts w:ascii="Symbol" w:hAnsi="Symbol" w:hint="default"/>
      </w:rPr>
    </w:lvl>
    <w:lvl w:ilvl="7" w:tplc="0C0A44B8">
      <w:start w:val="1"/>
      <w:numFmt w:val="bullet"/>
      <w:lvlText w:val="o"/>
      <w:lvlJc w:val="left"/>
      <w:pPr>
        <w:ind w:left="5760" w:hanging="360"/>
      </w:pPr>
      <w:rPr>
        <w:rFonts w:ascii="Courier New" w:hAnsi="Courier New" w:hint="default"/>
      </w:rPr>
    </w:lvl>
    <w:lvl w:ilvl="8" w:tplc="9EEEB042">
      <w:start w:val="1"/>
      <w:numFmt w:val="bullet"/>
      <w:lvlText w:val=""/>
      <w:lvlJc w:val="left"/>
      <w:pPr>
        <w:ind w:left="6480" w:hanging="360"/>
      </w:pPr>
      <w:rPr>
        <w:rFonts w:ascii="Wingdings" w:hAnsi="Wingdings" w:hint="default"/>
      </w:rPr>
    </w:lvl>
  </w:abstractNum>
  <w:abstractNum w:abstractNumId="19" w15:restartNumberingAfterBreak="0">
    <w:nsid w:val="3A97734E"/>
    <w:multiLevelType w:val="hybridMultilevel"/>
    <w:tmpl w:val="3CD66320"/>
    <w:lvl w:ilvl="0" w:tplc="50564576">
      <w:start w:val="1"/>
      <w:numFmt w:val="bullet"/>
      <w:lvlText w:val=""/>
      <w:lvlJc w:val="left"/>
      <w:pPr>
        <w:ind w:left="1495" w:hanging="360"/>
      </w:pPr>
      <w:rPr>
        <w:rFonts w:ascii="Symbol" w:hAnsi="Symbol" w:hint="default"/>
        <w:sz w:val="18"/>
        <w:szCs w:val="18"/>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20" w15:restartNumberingAfterBreak="0">
    <w:nsid w:val="3BD51955"/>
    <w:multiLevelType w:val="multilevel"/>
    <w:tmpl w:val="55169DEE"/>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C694452"/>
    <w:multiLevelType w:val="hybridMultilevel"/>
    <w:tmpl w:val="69568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F903DC"/>
    <w:multiLevelType w:val="hybridMultilevel"/>
    <w:tmpl w:val="9CA63836"/>
    <w:lvl w:ilvl="0" w:tplc="D7D0CF5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100FAD"/>
    <w:multiLevelType w:val="hybridMultilevel"/>
    <w:tmpl w:val="F94C66D6"/>
    <w:lvl w:ilvl="0" w:tplc="0CEC0E04">
      <w:numFmt w:val="bullet"/>
      <w:lvlText w:val=""/>
      <w:lvlJc w:val="left"/>
      <w:pPr>
        <w:ind w:left="360" w:hanging="360"/>
      </w:pPr>
      <w:rPr>
        <w:rFonts w:ascii="Symbol" w:eastAsiaTheme="majorEastAsia" w:hAnsi="Symbol"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9E4687"/>
    <w:multiLevelType w:val="hybridMultilevel"/>
    <w:tmpl w:val="A49EA9A8"/>
    <w:lvl w:ilvl="0" w:tplc="277E5C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E81FDC"/>
    <w:multiLevelType w:val="hybridMultilevel"/>
    <w:tmpl w:val="B95C6F2E"/>
    <w:lvl w:ilvl="0" w:tplc="DB1C3AE2">
      <w:start w:val="1"/>
      <w:numFmt w:val="bullet"/>
      <w:pStyle w:val="Bullet0"/>
      <w:lvlText w:val=""/>
      <w:lvlJc w:val="left"/>
      <w:pPr>
        <w:ind w:left="720" w:hanging="360"/>
      </w:pPr>
      <w:rPr>
        <w:rFonts w:ascii="Symbol" w:hAnsi="Symbol" w:hint="default"/>
        <w:sz w:val="18"/>
        <w:szCs w:val="18"/>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4C73FF"/>
    <w:multiLevelType w:val="hybridMultilevel"/>
    <w:tmpl w:val="4260ABD2"/>
    <w:lvl w:ilvl="0" w:tplc="91D6342E">
      <w:start w:val="1"/>
      <w:numFmt w:val="decimal"/>
      <w:pStyle w:val="ListNumbers"/>
      <w:lvlText w:val="%1."/>
      <w:lvlJc w:val="left"/>
      <w:pPr>
        <w:ind w:left="360" w:hanging="360"/>
      </w:pPr>
      <w:rPr>
        <w:rFonts w:hint="default"/>
        <w:b w:val="0"/>
        <w:i w:val="0"/>
        <w:color w:val="auto"/>
        <w:sz w:val="24"/>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695891064">
    <w:abstractNumId w:val="18"/>
  </w:num>
  <w:num w:numId="2" w16cid:durableId="669915491">
    <w:abstractNumId w:val="17"/>
  </w:num>
  <w:num w:numId="3" w16cid:durableId="1630890991">
    <w:abstractNumId w:val="1"/>
  </w:num>
  <w:num w:numId="4" w16cid:durableId="248126276">
    <w:abstractNumId w:val="0"/>
  </w:num>
  <w:num w:numId="5" w16cid:durableId="1997761762">
    <w:abstractNumId w:val="20"/>
  </w:num>
  <w:num w:numId="6" w16cid:durableId="135298290">
    <w:abstractNumId w:val="16"/>
  </w:num>
  <w:num w:numId="7" w16cid:durableId="1925071756">
    <w:abstractNumId w:val="14"/>
  </w:num>
  <w:num w:numId="8" w16cid:durableId="1370227099">
    <w:abstractNumId w:val="25"/>
  </w:num>
  <w:num w:numId="9" w16cid:durableId="1469667562">
    <w:abstractNumId w:val="5"/>
  </w:num>
  <w:num w:numId="10" w16cid:durableId="1645038297">
    <w:abstractNumId w:val="15"/>
  </w:num>
  <w:num w:numId="11" w16cid:durableId="1288855331">
    <w:abstractNumId w:val="2"/>
  </w:num>
  <w:num w:numId="12" w16cid:durableId="1444032986">
    <w:abstractNumId w:val="3"/>
  </w:num>
  <w:num w:numId="13" w16cid:durableId="1700813629">
    <w:abstractNumId w:val="6"/>
  </w:num>
  <w:num w:numId="14" w16cid:durableId="712197366">
    <w:abstractNumId w:val="8"/>
  </w:num>
  <w:num w:numId="15" w16cid:durableId="528027417">
    <w:abstractNumId w:val="13"/>
  </w:num>
  <w:num w:numId="16" w16cid:durableId="178274874">
    <w:abstractNumId w:val="26"/>
  </w:num>
  <w:num w:numId="17" w16cid:durableId="852766304">
    <w:abstractNumId w:val="10"/>
  </w:num>
  <w:num w:numId="18" w16cid:durableId="1487013563">
    <w:abstractNumId w:val="25"/>
  </w:num>
  <w:num w:numId="19" w16cid:durableId="1540436583">
    <w:abstractNumId w:val="24"/>
  </w:num>
  <w:num w:numId="20" w16cid:durableId="1901204845">
    <w:abstractNumId w:val="4"/>
  </w:num>
  <w:num w:numId="21" w16cid:durableId="735203060">
    <w:abstractNumId w:val="22"/>
  </w:num>
  <w:num w:numId="22" w16cid:durableId="624191643">
    <w:abstractNumId w:val="22"/>
  </w:num>
  <w:num w:numId="23" w16cid:durableId="1796098721">
    <w:abstractNumId w:val="21"/>
  </w:num>
  <w:num w:numId="24" w16cid:durableId="1231038546">
    <w:abstractNumId w:val="1"/>
  </w:num>
  <w:num w:numId="25" w16cid:durableId="86392816">
    <w:abstractNumId w:val="23"/>
  </w:num>
  <w:num w:numId="26" w16cid:durableId="1619264186">
    <w:abstractNumId w:val="12"/>
  </w:num>
  <w:num w:numId="27" w16cid:durableId="968820105">
    <w:abstractNumId w:val="7"/>
  </w:num>
  <w:num w:numId="28" w16cid:durableId="1746342033">
    <w:abstractNumId w:val="19"/>
  </w:num>
  <w:num w:numId="29" w16cid:durableId="1968077984">
    <w:abstractNumId w:val="18"/>
  </w:num>
  <w:num w:numId="30" w16cid:durableId="2091387310">
    <w:abstractNumId w:val="11"/>
  </w:num>
  <w:num w:numId="31" w16cid:durableId="1994383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formatting="1"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03"/>
    <w:rsid w:val="00005127"/>
    <w:rsid w:val="00006B4F"/>
    <w:rsid w:val="00007005"/>
    <w:rsid w:val="00007A0B"/>
    <w:rsid w:val="00014368"/>
    <w:rsid w:val="00030CBC"/>
    <w:rsid w:val="0003187A"/>
    <w:rsid w:val="00032330"/>
    <w:rsid w:val="00034EFF"/>
    <w:rsid w:val="000369C9"/>
    <w:rsid w:val="000450F4"/>
    <w:rsid w:val="0004538A"/>
    <w:rsid w:val="00051011"/>
    <w:rsid w:val="000536B4"/>
    <w:rsid w:val="000557E0"/>
    <w:rsid w:val="00057BA8"/>
    <w:rsid w:val="00063B2F"/>
    <w:rsid w:val="00064597"/>
    <w:rsid w:val="000658ED"/>
    <w:rsid w:val="000676AF"/>
    <w:rsid w:val="0007360D"/>
    <w:rsid w:val="0007792A"/>
    <w:rsid w:val="00080AEF"/>
    <w:rsid w:val="00082B01"/>
    <w:rsid w:val="000836F8"/>
    <w:rsid w:val="00090561"/>
    <w:rsid w:val="000A1441"/>
    <w:rsid w:val="000A74CD"/>
    <w:rsid w:val="000B4304"/>
    <w:rsid w:val="000B6387"/>
    <w:rsid w:val="000C1161"/>
    <w:rsid w:val="000C1BE4"/>
    <w:rsid w:val="000C4731"/>
    <w:rsid w:val="000C667B"/>
    <w:rsid w:val="000C6F48"/>
    <w:rsid w:val="000D07CA"/>
    <w:rsid w:val="000D759D"/>
    <w:rsid w:val="000E03EF"/>
    <w:rsid w:val="000E2801"/>
    <w:rsid w:val="000E4F07"/>
    <w:rsid w:val="000F2931"/>
    <w:rsid w:val="000F3CB5"/>
    <w:rsid w:val="000F4E9C"/>
    <w:rsid w:val="000F7AC6"/>
    <w:rsid w:val="00100557"/>
    <w:rsid w:val="00104582"/>
    <w:rsid w:val="001132D8"/>
    <w:rsid w:val="00121413"/>
    <w:rsid w:val="00125006"/>
    <w:rsid w:val="001261B6"/>
    <w:rsid w:val="001272D8"/>
    <w:rsid w:val="0013083F"/>
    <w:rsid w:val="0013501F"/>
    <w:rsid w:val="00136E8D"/>
    <w:rsid w:val="00136FE8"/>
    <w:rsid w:val="001374FF"/>
    <w:rsid w:val="00153A02"/>
    <w:rsid w:val="001571AA"/>
    <w:rsid w:val="00157234"/>
    <w:rsid w:val="00157FBA"/>
    <w:rsid w:val="0016518E"/>
    <w:rsid w:val="0016618F"/>
    <w:rsid w:val="00167C96"/>
    <w:rsid w:val="00173560"/>
    <w:rsid w:val="001742D3"/>
    <w:rsid w:val="00175E7D"/>
    <w:rsid w:val="001803A4"/>
    <w:rsid w:val="00181C19"/>
    <w:rsid w:val="0018338C"/>
    <w:rsid w:val="00183607"/>
    <w:rsid w:val="00184F28"/>
    <w:rsid w:val="0018582F"/>
    <w:rsid w:val="00190103"/>
    <w:rsid w:val="00193AEB"/>
    <w:rsid w:val="001A210D"/>
    <w:rsid w:val="001A7C6C"/>
    <w:rsid w:val="001B0D34"/>
    <w:rsid w:val="001B14D4"/>
    <w:rsid w:val="001B16BF"/>
    <w:rsid w:val="001B2D50"/>
    <w:rsid w:val="001C05D7"/>
    <w:rsid w:val="001C0A48"/>
    <w:rsid w:val="001C3A32"/>
    <w:rsid w:val="001C5033"/>
    <w:rsid w:val="001D19D9"/>
    <w:rsid w:val="001D35A4"/>
    <w:rsid w:val="001D54D0"/>
    <w:rsid w:val="001E1DD1"/>
    <w:rsid w:val="001E1F20"/>
    <w:rsid w:val="001E25F5"/>
    <w:rsid w:val="001E3FED"/>
    <w:rsid w:val="001E5FCD"/>
    <w:rsid w:val="001F42F4"/>
    <w:rsid w:val="001F46E8"/>
    <w:rsid w:val="001F4EEF"/>
    <w:rsid w:val="001F696B"/>
    <w:rsid w:val="001F7F04"/>
    <w:rsid w:val="00201BB9"/>
    <w:rsid w:val="00203E61"/>
    <w:rsid w:val="002061EF"/>
    <w:rsid w:val="002068F1"/>
    <w:rsid w:val="002077E1"/>
    <w:rsid w:val="00211913"/>
    <w:rsid w:val="00211B68"/>
    <w:rsid w:val="002160E0"/>
    <w:rsid w:val="00220001"/>
    <w:rsid w:val="0022071C"/>
    <w:rsid w:val="00220BB6"/>
    <w:rsid w:val="00226D9E"/>
    <w:rsid w:val="002278A8"/>
    <w:rsid w:val="00230DD8"/>
    <w:rsid w:val="00231CCF"/>
    <w:rsid w:val="0023207D"/>
    <w:rsid w:val="0023225E"/>
    <w:rsid w:val="00235ECC"/>
    <w:rsid w:val="00235F8F"/>
    <w:rsid w:val="00236E8E"/>
    <w:rsid w:val="00240D19"/>
    <w:rsid w:val="00241EAD"/>
    <w:rsid w:val="002425FA"/>
    <w:rsid w:val="0024581B"/>
    <w:rsid w:val="00246D1A"/>
    <w:rsid w:val="002474D4"/>
    <w:rsid w:val="00250D8F"/>
    <w:rsid w:val="00252817"/>
    <w:rsid w:val="00257145"/>
    <w:rsid w:val="002643C3"/>
    <w:rsid w:val="00265B37"/>
    <w:rsid w:val="002753DC"/>
    <w:rsid w:val="00275AC7"/>
    <w:rsid w:val="00282B1C"/>
    <w:rsid w:val="00282C47"/>
    <w:rsid w:val="0028395C"/>
    <w:rsid w:val="002871D6"/>
    <w:rsid w:val="00292F01"/>
    <w:rsid w:val="00293856"/>
    <w:rsid w:val="00293FEA"/>
    <w:rsid w:val="002A149D"/>
    <w:rsid w:val="002A29FB"/>
    <w:rsid w:val="002A3AAD"/>
    <w:rsid w:val="002A3B61"/>
    <w:rsid w:val="002A5BC3"/>
    <w:rsid w:val="002A730D"/>
    <w:rsid w:val="002B2481"/>
    <w:rsid w:val="002B537D"/>
    <w:rsid w:val="002B79D8"/>
    <w:rsid w:val="002C0653"/>
    <w:rsid w:val="002C0FCD"/>
    <w:rsid w:val="002C6B9F"/>
    <w:rsid w:val="002D2FD6"/>
    <w:rsid w:val="002D427D"/>
    <w:rsid w:val="002D73E9"/>
    <w:rsid w:val="002E11E7"/>
    <w:rsid w:val="002E123C"/>
    <w:rsid w:val="002E1676"/>
    <w:rsid w:val="002E30F0"/>
    <w:rsid w:val="002E656C"/>
    <w:rsid w:val="002E7E38"/>
    <w:rsid w:val="002F1A60"/>
    <w:rsid w:val="002F1AA7"/>
    <w:rsid w:val="002F452C"/>
    <w:rsid w:val="003162C7"/>
    <w:rsid w:val="003168EF"/>
    <w:rsid w:val="003177AB"/>
    <w:rsid w:val="00320AF7"/>
    <w:rsid w:val="00323C14"/>
    <w:rsid w:val="00330F9E"/>
    <w:rsid w:val="0033301C"/>
    <w:rsid w:val="003343B8"/>
    <w:rsid w:val="00334B23"/>
    <w:rsid w:val="00334C6A"/>
    <w:rsid w:val="00334DAC"/>
    <w:rsid w:val="00335ADA"/>
    <w:rsid w:val="00345489"/>
    <w:rsid w:val="00350277"/>
    <w:rsid w:val="0035318D"/>
    <w:rsid w:val="00354723"/>
    <w:rsid w:val="003547CB"/>
    <w:rsid w:val="00356BD7"/>
    <w:rsid w:val="00357300"/>
    <w:rsid w:val="003626EA"/>
    <w:rsid w:val="00363BC8"/>
    <w:rsid w:val="00367DFF"/>
    <w:rsid w:val="003718F0"/>
    <w:rsid w:val="00372F8D"/>
    <w:rsid w:val="003772EA"/>
    <w:rsid w:val="0038164B"/>
    <w:rsid w:val="00381FC5"/>
    <w:rsid w:val="00383EDB"/>
    <w:rsid w:val="00385F50"/>
    <w:rsid w:val="00386995"/>
    <w:rsid w:val="00387D24"/>
    <w:rsid w:val="00390032"/>
    <w:rsid w:val="00390619"/>
    <w:rsid w:val="003907E8"/>
    <w:rsid w:val="00396A61"/>
    <w:rsid w:val="00396C0B"/>
    <w:rsid w:val="003A1C51"/>
    <w:rsid w:val="003B7C9A"/>
    <w:rsid w:val="003B7D4A"/>
    <w:rsid w:val="003C5D74"/>
    <w:rsid w:val="003C6538"/>
    <w:rsid w:val="003D20E6"/>
    <w:rsid w:val="003D3D75"/>
    <w:rsid w:val="003D5D38"/>
    <w:rsid w:val="003D6692"/>
    <w:rsid w:val="003E0C8C"/>
    <w:rsid w:val="003F25C7"/>
    <w:rsid w:val="003F2B5C"/>
    <w:rsid w:val="003F4E48"/>
    <w:rsid w:val="003F72F6"/>
    <w:rsid w:val="00401C6A"/>
    <w:rsid w:val="00401F16"/>
    <w:rsid w:val="00411379"/>
    <w:rsid w:val="004134CB"/>
    <w:rsid w:val="00414254"/>
    <w:rsid w:val="004172AC"/>
    <w:rsid w:val="00433CE7"/>
    <w:rsid w:val="00433FD5"/>
    <w:rsid w:val="00435137"/>
    <w:rsid w:val="00450197"/>
    <w:rsid w:val="00451479"/>
    <w:rsid w:val="00452450"/>
    <w:rsid w:val="00455391"/>
    <w:rsid w:val="00456D7F"/>
    <w:rsid w:val="00460127"/>
    <w:rsid w:val="00464302"/>
    <w:rsid w:val="004670F4"/>
    <w:rsid w:val="00472E55"/>
    <w:rsid w:val="0047459C"/>
    <w:rsid w:val="0047573A"/>
    <w:rsid w:val="004764C6"/>
    <w:rsid w:val="00476F2B"/>
    <w:rsid w:val="004835E4"/>
    <w:rsid w:val="00484641"/>
    <w:rsid w:val="004A200F"/>
    <w:rsid w:val="004A2D05"/>
    <w:rsid w:val="004A50E0"/>
    <w:rsid w:val="004A6521"/>
    <w:rsid w:val="004B52C1"/>
    <w:rsid w:val="004C0380"/>
    <w:rsid w:val="004C75C6"/>
    <w:rsid w:val="004C770F"/>
    <w:rsid w:val="004D1054"/>
    <w:rsid w:val="004D2A22"/>
    <w:rsid w:val="004D3229"/>
    <w:rsid w:val="004D530F"/>
    <w:rsid w:val="004D5371"/>
    <w:rsid w:val="004D62BA"/>
    <w:rsid w:val="004D72E5"/>
    <w:rsid w:val="004E2CB6"/>
    <w:rsid w:val="004E73B8"/>
    <w:rsid w:val="004F0825"/>
    <w:rsid w:val="004F0B68"/>
    <w:rsid w:val="004F23B3"/>
    <w:rsid w:val="004F2C77"/>
    <w:rsid w:val="004F58DC"/>
    <w:rsid w:val="004F5E76"/>
    <w:rsid w:val="00503770"/>
    <w:rsid w:val="005068F8"/>
    <w:rsid w:val="00506D7B"/>
    <w:rsid w:val="00511927"/>
    <w:rsid w:val="00511A0B"/>
    <w:rsid w:val="00511F74"/>
    <w:rsid w:val="005120DE"/>
    <w:rsid w:val="00514B6B"/>
    <w:rsid w:val="00517CE4"/>
    <w:rsid w:val="00520EC4"/>
    <w:rsid w:val="005213F6"/>
    <w:rsid w:val="00522876"/>
    <w:rsid w:val="005253F9"/>
    <w:rsid w:val="00527712"/>
    <w:rsid w:val="00533201"/>
    <w:rsid w:val="00534920"/>
    <w:rsid w:val="00546448"/>
    <w:rsid w:val="00547076"/>
    <w:rsid w:val="005528EE"/>
    <w:rsid w:val="00553407"/>
    <w:rsid w:val="00555507"/>
    <w:rsid w:val="00555A74"/>
    <w:rsid w:val="00557000"/>
    <w:rsid w:val="00560FD3"/>
    <w:rsid w:val="00562C0E"/>
    <w:rsid w:val="005645FC"/>
    <w:rsid w:val="00565856"/>
    <w:rsid w:val="00565BE9"/>
    <w:rsid w:val="00566CF6"/>
    <w:rsid w:val="00567DC3"/>
    <w:rsid w:val="005700FD"/>
    <w:rsid w:val="00570ACF"/>
    <w:rsid w:val="005729F3"/>
    <w:rsid w:val="00574FAC"/>
    <w:rsid w:val="0057509D"/>
    <w:rsid w:val="0057587A"/>
    <w:rsid w:val="00575C6E"/>
    <w:rsid w:val="00580C97"/>
    <w:rsid w:val="005844BE"/>
    <w:rsid w:val="0058481E"/>
    <w:rsid w:val="00591ACA"/>
    <w:rsid w:val="00593A1C"/>
    <w:rsid w:val="005975A8"/>
    <w:rsid w:val="0059A960"/>
    <w:rsid w:val="005A2B01"/>
    <w:rsid w:val="005A42C1"/>
    <w:rsid w:val="005A5874"/>
    <w:rsid w:val="005A58D6"/>
    <w:rsid w:val="005B0E1A"/>
    <w:rsid w:val="005B6C00"/>
    <w:rsid w:val="005B6DA8"/>
    <w:rsid w:val="005B724E"/>
    <w:rsid w:val="005C1825"/>
    <w:rsid w:val="005C3C2D"/>
    <w:rsid w:val="005D26A0"/>
    <w:rsid w:val="005D34AF"/>
    <w:rsid w:val="005D4E2D"/>
    <w:rsid w:val="005E18ED"/>
    <w:rsid w:val="005E1EB0"/>
    <w:rsid w:val="005E2AA2"/>
    <w:rsid w:val="005E4FE1"/>
    <w:rsid w:val="005E6208"/>
    <w:rsid w:val="005E6F10"/>
    <w:rsid w:val="006109F4"/>
    <w:rsid w:val="00624188"/>
    <w:rsid w:val="006258CE"/>
    <w:rsid w:val="0063557E"/>
    <w:rsid w:val="00636C9A"/>
    <w:rsid w:val="0064264B"/>
    <w:rsid w:val="00645FF2"/>
    <w:rsid w:val="0065107C"/>
    <w:rsid w:val="0065165E"/>
    <w:rsid w:val="00651FF0"/>
    <w:rsid w:val="00653BB3"/>
    <w:rsid w:val="00655A5E"/>
    <w:rsid w:val="00661DD5"/>
    <w:rsid w:val="006633FA"/>
    <w:rsid w:val="00666C56"/>
    <w:rsid w:val="00671967"/>
    <w:rsid w:val="006747CD"/>
    <w:rsid w:val="0067646B"/>
    <w:rsid w:val="00682E24"/>
    <w:rsid w:val="006843B7"/>
    <w:rsid w:val="006845EA"/>
    <w:rsid w:val="0068514F"/>
    <w:rsid w:val="00691B77"/>
    <w:rsid w:val="00697995"/>
    <w:rsid w:val="006A5F09"/>
    <w:rsid w:val="006B14E2"/>
    <w:rsid w:val="006B2AC8"/>
    <w:rsid w:val="006B36E5"/>
    <w:rsid w:val="006B646F"/>
    <w:rsid w:val="006D0582"/>
    <w:rsid w:val="006D2718"/>
    <w:rsid w:val="006D31BB"/>
    <w:rsid w:val="006D69AF"/>
    <w:rsid w:val="006D6F21"/>
    <w:rsid w:val="006E154A"/>
    <w:rsid w:val="006E2DE8"/>
    <w:rsid w:val="006E2F2C"/>
    <w:rsid w:val="006E44AA"/>
    <w:rsid w:val="006E59A3"/>
    <w:rsid w:val="006E62F9"/>
    <w:rsid w:val="006F08AE"/>
    <w:rsid w:val="00705FFF"/>
    <w:rsid w:val="00707F59"/>
    <w:rsid w:val="00713AA8"/>
    <w:rsid w:val="00717CF1"/>
    <w:rsid w:val="00717E58"/>
    <w:rsid w:val="00721FA0"/>
    <w:rsid w:val="00723A5C"/>
    <w:rsid w:val="00725ED8"/>
    <w:rsid w:val="00733D0C"/>
    <w:rsid w:val="00740BE1"/>
    <w:rsid w:val="00744414"/>
    <w:rsid w:val="00744615"/>
    <w:rsid w:val="0074595C"/>
    <w:rsid w:val="00750849"/>
    <w:rsid w:val="00752C79"/>
    <w:rsid w:val="00754BC6"/>
    <w:rsid w:val="0075680A"/>
    <w:rsid w:val="007607CD"/>
    <w:rsid w:val="00764143"/>
    <w:rsid w:val="007643AB"/>
    <w:rsid w:val="00765C3D"/>
    <w:rsid w:val="00766289"/>
    <w:rsid w:val="00771C22"/>
    <w:rsid w:val="00772702"/>
    <w:rsid w:val="007738D5"/>
    <w:rsid w:val="00775A63"/>
    <w:rsid w:val="0077619B"/>
    <w:rsid w:val="00776595"/>
    <w:rsid w:val="00782729"/>
    <w:rsid w:val="00783764"/>
    <w:rsid w:val="00785A84"/>
    <w:rsid w:val="00786CB4"/>
    <w:rsid w:val="00790D71"/>
    <w:rsid w:val="00794116"/>
    <w:rsid w:val="007945A4"/>
    <w:rsid w:val="00795F32"/>
    <w:rsid w:val="0079717E"/>
    <w:rsid w:val="007A3852"/>
    <w:rsid w:val="007A5265"/>
    <w:rsid w:val="007A5E55"/>
    <w:rsid w:val="007B0B0C"/>
    <w:rsid w:val="007B554A"/>
    <w:rsid w:val="007C0FCD"/>
    <w:rsid w:val="007C14A9"/>
    <w:rsid w:val="007C5149"/>
    <w:rsid w:val="007C7BA2"/>
    <w:rsid w:val="007D322C"/>
    <w:rsid w:val="007D3B52"/>
    <w:rsid w:val="007D4303"/>
    <w:rsid w:val="007D497E"/>
    <w:rsid w:val="007E1D27"/>
    <w:rsid w:val="007E25D2"/>
    <w:rsid w:val="007E6344"/>
    <w:rsid w:val="007E7AB7"/>
    <w:rsid w:val="007F0361"/>
    <w:rsid w:val="007F104C"/>
    <w:rsid w:val="007F48AC"/>
    <w:rsid w:val="007F5117"/>
    <w:rsid w:val="00803425"/>
    <w:rsid w:val="00803A99"/>
    <w:rsid w:val="008122F0"/>
    <w:rsid w:val="0081513E"/>
    <w:rsid w:val="00816AD4"/>
    <w:rsid w:val="00820094"/>
    <w:rsid w:val="008207F9"/>
    <w:rsid w:val="00822633"/>
    <w:rsid w:val="008227F3"/>
    <w:rsid w:val="00823F60"/>
    <w:rsid w:val="00831491"/>
    <w:rsid w:val="00832C7A"/>
    <w:rsid w:val="008336C0"/>
    <w:rsid w:val="008357EE"/>
    <w:rsid w:val="008361A1"/>
    <w:rsid w:val="008361DC"/>
    <w:rsid w:val="00843790"/>
    <w:rsid w:val="00851838"/>
    <w:rsid w:val="00852C23"/>
    <w:rsid w:val="00853ECC"/>
    <w:rsid w:val="00855139"/>
    <w:rsid w:val="00855F72"/>
    <w:rsid w:val="00855F87"/>
    <w:rsid w:val="00861298"/>
    <w:rsid w:val="008629CC"/>
    <w:rsid w:val="00862C4C"/>
    <w:rsid w:val="0086497D"/>
    <w:rsid w:val="00864BF5"/>
    <w:rsid w:val="00865C20"/>
    <w:rsid w:val="00874D58"/>
    <w:rsid w:val="008753B1"/>
    <w:rsid w:val="00875C3E"/>
    <w:rsid w:val="00876407"/>
    <w:rsid w:val="00876D27"/>
    <w:rsid w:val="00881E6E"/>
    <w:rsid w:val="008841FD"/>
    <w:rsid w:val="008853B5"/>
    <w:rsid w:val="0089369F"/>
    <w:rsid w:val="008938A8"/>
    <w:rsid w:val="00895D7C"/>
    <w:rsid w:val="008A4DD1"/>
    <w:rsid w:val="008B16B0"/>
    <w:rsid w:val="008B1F72"/>
    <w:rsid w:val="008B29EF"/>
    <w:rsid w:val="008B4D03"/>
    <w:rsid w:val="008B6117"/>
    <w:rsid w:val="008B7844"/>
    <w:rsid w:val="008C1761"/>
    <w:rsid w:val="008C471D"/>
    <w:rsid w:val="008C4BA2"/>
    <w:rsid w:val="008D14BB"/>
    <w:rsid w:val="008D5908"/>
    <w:rsid w:val="008E3F37"/>
    <w:rsid w:val="008F0BDB"/>
    <w:rsid w:val="008F2FAE"/>
    <w:rsid w:val="008F5D29"/>
    <w:rsid w:val="0090032C"/>
    <w:rsid w:val="009013F7"/>
    <w:rsid w:val="009014EB"/>
    <w:rsid w:val="00901D01"/>
    <w:rsid w:val="00902533"/>
    <w:rsid w:val="0090273F"/>
    <w:rsid w:val="00904928"/>
    <w:rsid w:val="00904C27"/>
    <w:rsid w:val="00904D3E"/>
    <w:rsid w:val="0090582F"/>
    <w:rsid w:val="00907D28"/>
    <w:rsid w:val="009122BC"/>
    <w:rsid w:val="00914317"/>
    <w:rsid w:val="009175A0"/>
    <w:rsid w:val="00921154"/>
    <w:rsid w:val="00921F2A"/>
    <w:rsid w:val="00924A08"/>
    <w:rsid w:val="009263BC"/>
    <w:rsid w:val="00933308"/>
    <w:rsid w:val="0093453D"/>
    <w:rsid w:val="00935C24"/>
    <w:rsid w:val="0094282E"/>
    <w:rsid w:val="00942E90"/>
    <w:rsid w:val="00944801"/>
    <w:rsid w:val="00944BA9"/>
    <w:rsid w:val="00945A4C"/>
    <w:rsid w:val="0094658C"/>
    <w:rsid w:val="00946954"/>
    <w:rsid w:val="00950B31"/>
    <w:rsid w:val="00951AD4"/>
    <w:rsid w:val="009572CB"/>
    <w:rsid w:val="009614B6"/>
    <w:rsid w:val="00966B89"/>
    <w:rsid w:val="00970C2F"/>
    <w:rsid w:val="009712AD"/>
    <w:rsid w:val="00971C9F"/>
    <w:rsid w:val="00972EA5"/>
    <w:rsid w:val="009755A8"/>
    <w:rsid w:val="0097579E"/>
    <w:rsid w:val="009864F6"/>
    <w:rsid w:val="009866F9"/>
    <w:rsid w:val="00986CC6"/>
    <w:rsid w:val="00987AB5"/>
    <w:rsid w:val="00992581"/>
    <w:rsid w:val="00993ECE"/>
    <w:rsid w:val="00994BEB"/>
    <w:rsid w:val="00995B0D"/>
    <w:rsid w:val="00996B9B"/>
    <w:rsid w:val="00996F75"/>
    <w:rsid w:val="009A0BB0"/>
    <w:rsid w:val="009A6687"/>
    <w:rsid w:val="009B041C"/>
    <w:rsid w:val="009B4953"/>
    <w:rsid w:val="009C09E3"/>
    <w:rsid w:val="009C4F14"/>
    <w:rsid w:val="009C6AC5"/>
    <w:rsid w:val="009D24A5"/>
    <w:rsid w:val="009D285A"/>
    <w:rsid w:val="009D3ABB"/>
    <w:rsid w:val="009D4F54"/>
    <w:rsid w:val="009E217F"/>
    <w:rsid w:val="009E4224"/>
    <w:rsid w:val="009F39CE"/>
    <w:rsid w:val="009F6C7C"/>
    <w:rsid w:val="009F7D2E"/>
    <w:rsid w:val="00A03A9C"/>
    <w:rsid w:val="00A049EB"/>
    <w:rsid w:val="00A06A4B"/>
    <w:rsid w:val="00A136B0"/>
    <w:rsid w:val="00A138C9"/>
    <w:rsid w:val="00A13BAB"/>
    <w:rsid w:val="00A15385"/>
    <w:rsid w:val="00A15BA3"/>
    <w:rsid w:val="00A2111F"/>
    <w:rsid w:val="00A217C0"/>
    <w:rsid w:val="00A27567"/>
    <w:rsid w:val="00A315F1"/>
    <w:rsid w:val="00A33059"/>
    <w:rsid w:val="00A35486"/>
    <w:rsid w:val="00A361CA"/>
    <w:rsid w:val="00A36281"/>
    <w:rsid w:val="00A40285"/>
    <w:rsid w:val="00A41188"/>
    <w:rsid w:val="00A432B1"/>
    <w:rsid w:val="00A4419B"/>
    <w:rsid w:val="00A452D3"/>
    <w:rsid w:val="00A539A7"/>
    <w:rsid w:val="00A54E1B"/>
    <w:rsid w:val="00A56F9F"/>
    <w:rsid w:val="00A57E48"/>
    <w:rsid w:val="00A620B0"/>
    <w:rsid w:val="00A62193"/>
    <w:rsid w:val="00A62776"/>
    <w:rsid w:val="00A63EB9"/>
    <w:rsid w:val="00A64456"/>
    <w:rsid w:val="00A64B6E"/>
    <w:rsid w:val="00A67A3A"/>
    <w:rsid w:val="00A7123F"/>
    <w:rsid w:val="00A726D5"/>
    <w:rsid w:val="00A749E5"/>
    <w:rsid w:val="00A75781"/>
    <w:rsid w:val="00A8093A"/>
    <w:rsid w:val="00A85494"/>
    <w:rsid w:val="00A85B4E"/>
    <w:rsid w:val="00A86D35"/>
    <w:rsid w:val="00A87457"/>
    <w:rsid w:val="00A9316F"/>
    <w:rsid w:val="00A93246"/>
    <w:rsid w:val="00A97C4B"/>
    <w:rsid w:val="00AA1105"/>
    <w:rsid w:val="00AA2FC1"/>
    <w:rsid w:val="00AA5624"/>
    <w:rsid w:val="00AA5FED"/>
    <w:rsid w:val="00AA7182"/>
    <w:rsid w:val="00AB42F2"/>
    <w:rsid w:val="00AB4C10"/>
    <w:rsid w:val="00AB5F59"/>
    <w:rsid w:val="00AC0884"/>
    <w:rsid w:val="00AC0BC4"/>
    <w:rsid w:val="00AC3B1A"/>
    <w:rsid w:val="00AC789F"/>
    <w:rsid w:val="00AD11EF"/>
    <w:rsid w:val="00AD1B8F"/>
    <w:rsid w:val="00AD27B1"/>
    <w:rsid w:val="00AD2EA4"/>
    <w:rsid w:val="00AD422B"/>
    <w:rsid w:val="00AD4927"/>
    <w:rsid w:val="00AD5454"/>
    <w:rsid w:val="00AD5459"/>
    <w:rsid w:val="00AE3E7F"/>
    <w:rsid w:val="00AE5D59"/>
    <w:rsid w:val="00AF1366"/>
    <w:rsid w:val="00AF484E"/>
    <w:rsid w:val="00B043B9"/>
    <w:rsid w:val="00B06BF1"/>
    <w:rsid w:val="00B1220C"/>
    <w:rsid w:val="00B15421"/>
    <w:rsid w:val="00B16284"/>
    <w:rsid w:val="00B211C5"/>
    <w:rsid w:val="00B21257"/>
    <w:rsid w:val="00B23C49"/>
    <w:rsid w:val="00B24FBA"/>
    <w:rsid w:val="00B25738"/>
    <w:rsid w:val="00B37488"/>
    <w:rsid w:val="00B454B7"/>
    <w:rsid w:val="00B46329"/>
    <w:rsid w:val="00B46614"/>
    <w:rsid w:val="00B46FD3"/>
    <w:rsid w:val="00B474E3"/>
    <w:rsid w:val="00B5648A"/>
    <w:rsid w:val="00B61B8A"/>
    <w:rsid w:val="00B7195C"/>
    <w:rsid w:val="00B85973"/>
    <w:rsid w:val="00B8625F"/>
    <w:rsid w:val="00B86EE3"/>
    <w:rsid w:val="00B90E4E"/>
    <w:rsid w:val="00B9147E"/>
    <w:rsid w:val="00B927E9"/>
    <w:rsid w:val="00B93095"/>
    <w:rsid w:val="00B93D52"/>
    <w:rsid w:val="00B9455C"/>
    <w:rsid w:val="00BA0B57"/>
    <w:rsid w:val="00BA2DD6"/>
    <w:rsid w:val="00BA4C87"/>
    <w:rsid w:val="00BA4FB1"/>
    <w:rsid w:val="00BA550C"/>
    <w:rsid w:val="00BA70CB"/>
    <w:rsid w:val="00BB2258"/>
    <w:rsid w:val="00BB2F5F"/>
    <w:rsid w:val="00BC0ADA"/>
    <w:rsid w:val="00BC4289"/>
    <w:rsid w:val="00BC652C"/>
    <w:rsid w:val="00BC65F1"/>
    <w:rsid w:val="00BC68B7"/>
    <w:rsid w:val="00BC7957"/>
    <w:rsid w:val="00BD7AE5"/>
    <w:rsid w:val="00BE2EB8"/>
    <w:rsid w:val="00BE2FE8"/>
    <w:rsid w:val="00BE3720"/>
    <w:rsid w:val="00BE3C23"/>
    <w:rsid w:val="00BE6F6B"/>
    <w:rsid w:val="00BF119A"/>
    <w:rsid w:val="00BF21A0"/>
    <w:rsid w:val="00BF39E4"/>
    <w:rsid w:val="00BF45EF"/>
    <w:rsid w:val="00BF66C3"/>
    <w:rsid w:val="00BF6D71"/>
    <w:rsid w:val="00BF71DD"/>
    <w:rsid w:val="00BF731D"/>
    <w:rsid w:val="00C00F98"/>
    <w:rsid w:val="00C030DD"/>
    <w:rsid w:val="00C04549"/>
    <w:rsid w:val="00C076CC"/>
    <w:rsid w:val="00C12BF4"/>
    <w:rsid w:val="00C17283"/>
    <w:rsid w:val="00C24DEC"/>
    <w:rsid w:val="00C25D7E"/>
    <w:rsid w:val="00C27323"/>
    <w:rsid w:val="00C3005D"/>
    <w:rsid w:val="00C30560"/>
    <w:rsid w:val="00C307A1"/>
    <w:rsid w:val="00C307C2"/>
    <w:rsid w:val="00C317C5"/>
    <w:rsid w:val="00C31B0A"/>
    <w:rsid w:val="00C327DA"/>
    <w:rsid w:val="00C35BF5"/>
    <w:rsid w:val="00C36C3A"/>
    <w:rsid w:val="00C4079B"/>
    <w:rsid w:val="00C44194"/>
    <w:rsid w:val="00C44644"/>
    <w:rsid w:val="00C469E4"/>
    <w:rsid w:val="00C51013"/>
    <w:rsid w:val="00C53761"/>
    <w:rsid w:val="00C54288"/>
    <w:rsid w:val="00C54DEC"/>
    <w:rsid w:val="00C55553"/>
    <w:rsid w:val="00C57763"/>
    <w:rsid w:val="00C60F8B"/>
    <w:rsid w:val="00C619AE"/>
    <w:rsid w:val="00C65832"/>
    <w:rsid w:val="00C65CF3"/>
    <w:rsid w:val="00C65F51"/>
    <w:rsid w:val="00C70B0E"/>
    <w:rsid w:val="00C7268D"/>
    <w:rsid w:val="00C86249"/>
    <w:rsid w:val="00C86523"/>
    <w:rsid w:val="00C869C3"/>
    <w:rsid w:val="00C878E4"/>
    <w:rsid w:val="00C9425B"/>
    <w:rsid w:val="00C96CF3"/>
    <w:rsid w:val="00CA16B3"/>
    <w:rsid w:val="00CA2FED"/>
    <w:rsid w:val="00CA3777"/>
    <w:rsid w:val="00CB401B"/>
    <w:rsid w:val="00CB44C7"/>
    <w:rsid w:val="00CB5B62"/>
    <w:rsid w:val="00CB63D2"/>
    <w:rsid w:val="00CC09B6"/>
    <w:rsid w:val="00CC1CA0"/>
    <w:rsid w:val="00CC52B3"/>
    <w:rsid w:val="00CD5B69"/>
    <w:rsid w:val="00CE1B7D"/>
    <w:rsid w:val="00CE1C34"/>
    <w:rsid w:val="00CE548B"/>
    <w:rsid w:val="00CF1835"/>
    <w:rsid w:val="00CF3053"/>
    <w:rsid w:val="00CF3160"/>
    <w:rsid w:val="00CF3D3F"/>
    <w:rsid w:val="00CF55D9"/>
    <w:rsid w:val="00D06524"/>
    <w:rsid w:val="00D13551"/>
    <w:rsid w:val="00D17703"/>
    <w:rsid w:val="00D203A8"/>
    <w:rsid w:val="00D31730"/>
    <w:rsid w:val="00D317E1"/>
    <w:rsid w:val="00D32748"/>
    <w:rsid w:val="00D350A2"/>
    <w:rsid w:val="00D36C78"/>
    <w:rsid w:val="00D4014A"/>
    <w:rsid w:val="00D458B3"/>
    <w:rsid w:val="00D459A6"/>
    <w:rsid w:val="00D45E69"/>
    <w:rsid w:val="00D50A37"/>
    <w:rsid w:val="00D50A47"/>
    <w:rsid w:val="00D525E2"/>
    <w:rsid w:val="00D54C2D"/>
    <w:rsid w:val="00D5646A"/>
    <w:rsid w:val="00D564D3"/>
    <w:rsid w:val="00D574DD"/>
    <w:rsid w:val="00D622EC"/>
    <w:rsid w:val="00D637A0"/>
    <w:rsid w:val="00D64313"/>
    <w:rsid w:val="00D6644E"/>
    <w:rsid w:val="00D76D67"/>
    <w:rsid w:val="00D8333E"/>
    <w:rsid w:val="00D84EC0"/>
    <w:rsid w:val="00D87105"/>
    <w:rsid w:val="00D87555"/>
    <w:rsid w:val="00D876E0"/>
    <w:rsid w:val="00D91258"/>
    <w:rsid w:val="00D953F3"/>
    <w:rsid w:val="00D9570C"/>
    <w:rsid w:val="00D95E48"/>
    <w:rsid w:val="00DA2273"/>
    <w:rsid w:val="00DA4220"/>
    <w:rsid w:val="00DB03D5"/>
    <w:rsid w:val="00DB3E81"/>
    <w:rsid w:val="00DB6720"/>
    <w:rsid w:val="00DC39A2"/>
    <w:rsid w:val="00DC6184"/>
    <w:rsid w:val="00DC7A73"/>
    <w:rsid w:val="00DC7AAB"/>
    <w:rsid w:val="00DD0C2A"/>
    <w:rsid w:val="00DD62D8"/>
    <w:rsid w:val="00DD630F"/>
    <w:rsid w:val="00DD6691"/>
    <w:rsid w:val="00DE066A"/>
    <w:rsid w:val="00DE0B93"/>
    <w:rsid w:val="00DE267A"/>
    <w:rsid w:val="00DE32C7"/>
    <w:rsid w:val="00DE56D2"/>
    <w:rsid w:val="00DE792B"/>
    <w:rsid w:val="00DF382A"/>
    <w:rsid w:val="00DF4BE4"/>
    <w:rsid w:val="00DF7D88"/>
    <w:rsid w:val="00E04058"/>
    <w:rsid w:val="00E066CF"/>
    <w:rsid w:val="00E06E93"/>
    <w:rsid w:val="00E11D24"/>
    <w:rsid w:val="00E11E3D"/>
    <w:rsid w:val="00E13BF2"/>
    <w:rsid w:val="00E17335"/>
    <w:rsid w:val="00E22933"/>
    <w:rsid w:val="00E25216"/>
    <w:rsid w:val="00E33790"/>
    <w:rsid w:val="00E36BB8"/>
    <w:rsid w:val="00E37C56"/>
    <w:rsid w:val="00E43AEA"/>
    <w:rsid w:val="00E450DE"/>
    <w:rsid w:val="00E47F6D"/>
    <w:rsid w:val="00E50900"/>
    <w:rsid w:val="00E5310B"/>
    <w:rsid w:val="00E55225"/>
    <w:rsid w:val="00E5602A"/>
    <w:rsid w:val="00E61047"/>
    <w:rsid w:val="00E61D94"/>
    <w:rsid w:val="00E626D5"/>
    <w:rsid w:val="00E62E61"/>
    <w:rsid w:val="00E636DF"/>
    <w:rsid w:val="00E6602A"/>
    <w:rsid w:val="00E747DA"/>
    <w:rsid w:val="00E74F3F"/>
    <w:rsid w:val="00E779D9"/>
    <w:rsid w:val="00E83E86"/>
    <w:rsid w:val="00E841FC"/>
    <w:rsid w:val="00E84876"/>
    <w:rsid w:val="00E96ED4"/>
    <w:rsid w:val="00E97797"/>
    <w:rsid w:val="00EB2B61"/>
    <w:rsid w:val="00EB2D4D"/>
    <w:rsid w:val="00EB344E"/>
    <w:rsid w:val="00EB47F0"/>
    <w:rsid w:val="00EB6DAB"/>
    <w:rsid w:val="00EB74EE"/>
    <w:rsid w:val="00EB77D3"/>
    <w:rsid w:val="00EB791E"/>
    <w:rsid w:val="00EC1DF8"/>
    <w:rsid w:val="00ED5234"/>
    <w:rsid w:val="00ED6783"/>
    <w:rsid w:val="00ED684B"/>
    <w:rsid w:val="00ED7D37"/>
    <w:rsid w:val="00EE2E18"/>
    <w:rsid w:val="00EE59E5"/>
    <w:rsid w:val="00EF033B"/>
    <w:rsid w:val="00EF0CA0"/>
    <w:rsid w:val="00EF14E0"/>
    <w:rsid w:val="00EF1F8C"/>
    <w:rsid w:val="00EF2F6F"/>
    <w:rsid w:val="00EF6BF5"/>
    <w:rsid w:val="00F00595"/>
    <w:rsid w:val="00F00EE3"/>
    <w:rsid w:val="00F03D42"/>
    <w:rsid w:val="00F13B38"/>
    <w:rsid w:val="00F13BE6"/>
    <w:rsid w:val="00F14158"/>
    <w:rsid w:val="00F2758C"/>
    <w:rsid w:val="00F31B83"/>
    <w:rsid w:val="00F34559"/>
    <w:rsid w:val="00F35A4B"/>
    <w:rsid w:val="00F37189"/>
    <w:rsid w:val="00F37F59"/>
    <w:rsid w:val="00F41D06"/>
    <w:rsid w:val="00F43404"/>
    <w:rsid w:val="00F446E1"/>
    <w:rsid w:val="00F45626"/>
    <w:rsid w:val="00F457F8"/>
    <w:rsid w:val="00F50AEA"/>
    <w:rsid w:val="00F53928"/>
    <w:rsid w:val="00F564F5"/>
    <w:rsid w:val="00F60774"/>
    <w:rsid w:val="00F65511"/>
    <w:rsid w:val="00F66112"/>
    <w:rsid w:val="00F67A56"/>
    <w:rsid w:val="00F72D61"/>
    <w:rsid w:val="00F73464"/>
    <w:rsid w:val="00F839C8"/>
    <w:rsid w:val="00F85C55"/>
    <w:rsid w:val="00F86866"/>
    <w:rsid w:val="00F92F44"/>
    <w:rsid w:val="00F94DCE"/>
    <w:rsid w:val="00FA4479"/>
    <w:rsid w:val="00FA6854"/>
    <w:rsid w:val="00FC21AA"/>
    <w:rsid w:val="00FC53FF"/>
    <w:rsid w:val="00FC72DC"/>
    <w:rsid w:val="00FD090E"/>
    <w:rsid w:val="00FD0A8D"/>
    <w:rsid w:val="00FD0E69"/>
    <w:rsid w:val="00FD2F2D"/>
    <w:rsid w:val="00FD306D"/>
    <w:rsid w:val="00FD60FA"/>
    <w:rsid w:val="00FD7763"/>
    <w:rsid w:val="00FE3D0C"/>
    <w:rsid w:val="00FF0999"/>
    <w:rsid w:val="00FF2D07"/>
    <w:rsid w:val="00FF3F01"/>
    <w:rsid w:val="01CFA0C8"/>
    <w:rsid w:val="01D2A743"/>
    <w:rsid w:val="01F99860"/>
    <w:rsid w:val="01FF0F77"/>
    <w:rsid w:val="0203C51D"/>
    <w:rsid w:val="020D4891"/>
    <w:rsid w:val="025155B0"/>
    <w:rsid w:val="028CF9DE"/>
    <w:rsid w:val="0294FC4D"/>
    <w:rsid w:val="034E7695"/>
    <w:rsid w:val="03580438"/>
    <w:rsid w:val="03BD8B29"/>
    <w:rsid w:val="03C9FA4B"/>
    <w:rsid w:val="03CB99A7"/>
    <w:rsid w:val="0411E117"/>
    <w:rsid w:val="048BD7FB"/>
    <w:rsid w:val="0494B3B8"/>
    <w:rsid w:val="04BAE68F"/>
    <w:rsid w:val="04C7B03B"/>
    <w:rsid w:val="04D10743"/>
    <w:rsid w:val="04F76765"/>
    <w:rsid w:val="05425BE6"/>
    <w:rsid w:val="055281BC"/>
    <w:rsid w:val="05A56279"/>
    <w:rsid w:val="05B00099"/>
    <w:rsid w:val="05BE4286"/>
    <w:rsid w:val="05F9F808"/>
    <w:rsid w:val="0627DB0A"/>
    <w:rsid w:val="064EB6F6"/>
    <w:rsid w:val="065B9DA3"/>
    <w:rsid w:val="06A2E1EF"/>
    <w:rsid w:val="06AB2623"/>
    <w:rsid w:val="06B59DD7"/>
    <w:rsid w:val="06C8FF20"/>
    <w:rsid w:val="06CBAA0E"/>
    <w:rsid w:val="070B8D3A"/>
    <w:rsid w:val="071C1348"/>
    <w:rsid w:val="0721B2AC"/>
    <w:rsid w:val="07332B92"/>
    <w:rsid w:val="0745D566"/>
    <w:rsid w:val="074B09EC"/>
    <w:rsid w:val="0755CABD"/>
    <w:rsid w:val="07BAE1B9"/>
    <w:rsid w:val="07BFBD15"/>
    <w:rsid w:val="07DD3085"/>
    <w:rsid w:val="07FFC743"/>
    <w:rsid w:val="0806FE7F"/>
    <w:rsid w:val="0868BBCF"/>
    <w:rsid w:val="08758F9C"/>
    <w:rsid w:val="08B6C9C7"/>
    <w:rsid w:val="08E00520"/>
    <w:rsid w:val="092854E9"/>
    <w:rsid w:val="092EC0BD"/>
    <w:rsid w:val="09408D47"/>
    <w:rsid w:val="09785F73"/>
    <w:rsid w:val="0996EDF6"/>
    <w:rsid w:val="099BA05A"/>
    <w:rsid w:val="09AB5E7B"/>
    <w:rsid w:val="09CCF907"/>
    <w:rsid w:val="09E49ECE"/>
    <w:rsid w:val="09F5AE28"/>
    <w:rsid w:val="09FD427D"/>
    <w:rsid w:val="0A199700"/>
    <w:rsid w:val="0A215DFA"/>
    <w:rsid w:val="0AA2E989"/>
    <w:rsid w:val="0AB5B580"/>
    <w:rsid w:val="0ABCAE01"/>
    <w:rsid w:val="0ACEF4E4"/>
    <w:rsid w:val="0B312A7D"/>
    <w:rsid w:val="0B43C478"/>
    <w:rsid w:val="0B8682A1"/>
    <w:rsid w:val="0B8A6712"/>
    <w:rsid w:val="0B9F1B31"/>
    <w:rsid w:val="0BB1ABAF"/>
    <w:rsid w:val="0BB9B712"/>
    <w:rsid w:val="0BE198ED"/>
    <w:rsid w:val="0C869827"/>
    <w:rsid w:val="0C912920"/>
    <w:rsid w:val="0CEBF0C5"/>
    <w:rsid w:val="0D0065DC"/>
    <w:rsid w:val="0D0072FB"/>
    <w:rsid w:val="0D2269BA"/>
    <w:rsid w:val="0D2EA595"/>
    <w:rsid w:val="0DD4A967"/>
    <w:rsid w:val="0DDFCD55"/>
    <w:rsid w:val="0DE88507"/>
    <w:rsid w:val="0DEEA69F"/>
    <w:rsid w:val="0DF92DA4"/>
    <w:rsid w:val="0E1924D4"/>
    <w:rsid w:val="0E2E1172"/>
    <w:rsid w:val="0E399068"/>
    <w:rsid w:val="0E425EE5"/>
    <w:rsid w:val="0E5BDED8"/>
    <w:rsid w:val="0E8E55EA"/>
    <w:rsid w:val="0EA80686"/>
    <w:rsid w:val="0EC91FC8"/>
    <w:rsid w:val="0EDB559B"/>
    <w:rsid w:val="0EE6784A"/>
    <w:rsid w:val="0EF21AEA"/>
    <w:rsid w:val="0F74ECD3"/>
    <w:rsid w:val="0F958BD7"/>
    <w:rsid w:val="103F456B"/>
    <w:rsid w:val="109D15B6"/>
    <w:rsid w:val="10C83D13"/>
    <w:rsid w:val="10CB255E"/>
    <w:rsid w:val="10F4CE03"/>
    <w:rsid w:val="115A094A"/>
    <w:rsid w:val="115D5002"/>
    <w:rsid w:val="116909C2"/>
    <w:rsid w:val="116FF68F"/>
    <w:rsid w:val="11BFFBB6"/>
    <w:rsid w:val="11C3AECC"/>
    <w:rsid w:val="11C3D769"/>
    <w:rsid w:val="11D26F73"/>
    <w:rsid w:val="123A28D1"/>
    <w:rsid w:val="12654659"/>
    <w:rsid w:val="1283BD25"/>
    <w:rsid w:val="133FDCC9"/>
    <w:rsid w:val="137E6671"/>
    <w:rsid w:val="13A2F3FA"/>
    <w:rsid w:val="13AB90F5"/>
    <w:rsid w:val="13EF9B83"/>
    <w:rsid w:val="14279376"/>
    <w:rsid w:val="1468F5CE"/>
    <w:rsid w:val="14CB205C"/>
    <w:rsid w:val="14CBBE9A"/>
    <w:rsid w:val="14D54092"/>
    <w:rsid w:val="14D7160C"/>
    <w:rsid w:val="14F2B63E"/>
    <w:rsid w:val="15059033"/>
    <w:rsid w:val="153D33D9"/>
    <w:rsid w:val="155A9DE0"/>
    <w:rsid w:val="15766EA5"/>
    <w:rsid w:val="157C02D2"/>
    <w:rsid w:val="15D1AA5C"/>
    <w:rsid w:val="1671DB52"/>
    <w:rsid w:val="16731F8A"/>
    <w:rsid w:val="16BB0EA4"/>
    <w:rsid w:val="170D9D65"/>
    <w:rsid w:val="17523B1E"/>
    <w:rsid w:val="1774131E"/>
    <w:rsid w:val="1792AF19"/>
    <w:rsid w:val="17E7763C"/>
    <w:rsid w:val="18923EA2"/>
    <w:rsid w:val="18C0B604"/>
    <w:rsid w:val="18CA7C41"/>
    <w:rsid w:val="18D01F56"/>
    <w:rsid w:val="18D8D201"/>
    <w:rsid w:val="18E2D345"/>
    <w:rsid w:val="18EB265A"/>
    <w:rsid w:val="1943AD0D"/>
    <w:rsid w:val="194C4BBC"/>
    <w:rsid w:val="19C663BD"/>
    <w:rsid w:val="19D2B982"/>
    <w:rsid w:val="19EB1796"/>
    <w:rsid w:val="1A215C20"/>
    <w:rsid w:val="1A638254"/>
    <w:rsid w:val="1A66DE84"/>
    <w:rsid w:val="1A7AA4E5"/>
    <w:rsid w:val="1A952B3A"/>
    <w:rsid w:val="1B0C0787"/>
    <w:rsid w:val="1B655BD7"/>
    <w:rsid w:val="1B70914A"/>
    <w:rsid w:val="1B7931B1"/>
    <w:rsid w:val="1B91A616"/>
    <w:rsid w:val="1B9DC807"/>
    <w:rsid w:val="1BBC8E87"/>
    <w:rsid w:val="1BC9DF64"/>
    <w:rsid w:val="1BE7CD99"/>
    <w:rsid w:val="1BF7838C"/>
    <w:rsid w:val="1C26838C"/>
    <w:rsid w:val="1C41A475"/>
    <w:rsid w:val="1C794091"/>
    <w:rsid w:val="1C807E00"/>
    <w:rsid w:val="1C9CBBF1"/>
    <w:rsid w:val="1CF25996"/>
    <w:rsid w:val="1D2F55AF"/>
    <w:rsid w:val="1D45BC03"/>
    <w:rsid w:val="1D58FCE2"/>
    <w:rsid w:val="1D5AFD26"/>
    <w:rsid w:val="1DA50865"/>
    <w:rsid w:val="1DD63F49"/>
    <w:rsid w:val="1DD8F891"/>
    <w:rsid w:val="1E069D06"/>
    <w:rsid w:val="1E25BB97"/>
    <w:rsid w:val="1E6671FC"/>
    <w:rsid w:val="1EA856DD"/>
    <w:rsid w:val="1EAC3A64"/>
    <w:rsid w:val="1EBE88B9"/>
    <w:rsid w:val="1EE380A2"/>
    <w:rsid w:val="1F2493AC"/>
    <w:rsid w:val="1F2E8A76"/>
    <w:rsid w:val="1F7A3A3D"/>
    <w:rsid w:val="1FD3E4C5"/>
    <w:rsid w:val="1FEA2262"/>
    <w:rsid w:val="1FFBC454"/>
    <w:rsid w:val="1FFD470A"/>
    <w:rsid w:val="20063F52"/>
    <w:rsid w:val="2031604F"/>
    <w:rsid w:val="2055F120"/>
    <w:rsid w:val="2068CA20"/>
    <w:rsid w:val="20B24770"/>
    <w:rsid w:val="212E10A1"/>
    <w:rsid w:val="21780961"/>
    <w:rsid w:val="217EEAA3"/>
    <w:rsid w:val="2185574B"/>
    <w:rsid w:val="2190609B"/>
    <w:rsid w:val="21BA0330"/>
    <w:rsid w:val="21E54221"/>
    <w:rsid w:val="21EA0D14"/>
    <w:rsid w:val="21F91F39"/>
    <w:rsid w:val="22767D4F"/>
    <w:rsid w:val="228F1453"/>
    <w:rsid w:val="22C0F425"/>
    <w:rsid w:val="22D801B7"/>
    <w:rsid w:val="22E1A05F"/>
    <w:rsid w:val="22E393B5"/>
    <w:rsid w:val="232BD7C4"/>
    <w:rsid w:val="233414D6"/>
    <w:rsid w:val="2391F5EA"/>
    <w:rsid w:val="23C9F888"/>
    <w:rsid w:val="241425A4"/>
    <w:rsid w:val="24200E5B"/>
    <w:rsid w:val="2425A12F"/>
    <w:rsid w:val="242899AB"/>
    <w:rsid w:val="245B147E"/>
    <w:rsid w:val="24668B71"/>
    <w:rsid w:val="246FD7AF"/>
    <w:rsid w:val="24A677A8"/>
    <w:rsid w:val="24AA5DB4"/>
    <w:rsid w:val="24E35283"/>
    <w:rsid w:val="254A7659"/>
    <w:rsid w:val="256D1F26"/>
    <w:rsid w:val="25AC5D2B"/>
    <w:rsid w:val="25B05046"/>
    <w:rsid w:val="25C2CEE4"/>
    <w:rsid w:val="25E73921"/>
    <w:rsid w:val="261467FA"/>
    <w:rsid w:val="266036A5"/>
    <w:rsid w:val="26743B19"/>
    <w:rsid w:val="269F3A70"/>
    <w:rsid w:val="26A638B5"/>
    <w:rsid w:val="2732D3A3"/>
    <w:rsid w:val="27733F03"/>
    <w:rsid w:val="27C98EDE"/>
    <w:rsid w:val="283F9E16"/>
    <w:rsid w:val="28616B7F"/>
    <w:rsid w:val="2863EF75"/>
    <w:rsid w:val="2866F354"/>
    <w:rsid w:val="28849F70"/>
    <w:rsid w:val="28BD4FE6"/>
    <w:rsid w:val="28CE68C8"/>
    <w:rsid w:val="28F37F7E"/>
    <w:rsid w:val="29B3CB06"/>
    <w:rsid w:val="29DCB4D5"/>
    <w:rsid w:val="29EC1B55"/>
    <w:rsid w:val="2A06AF58"/>
    <w:rsid w:val="2A469588"/>
    <w:rsid w:val="2AB83108"/>
    <w:rsid w:val="2AD66E13"/>
    <w:rsid w:val="2B003561"/>
    <w:rsid w:val="2B16BDA3"/>
    <w:rsid w:val="2B208D69"/>
    <w:rsid w:val="2B86D466"/>
    <w:rsid w:val="2BFF7017"/>
    <w:rsid w:val="2C00ABA5"/>
    <w:rsid w:val="2C2B2040"/>
    <w:rsid w:val="2C35C0B0"/>
    <w:rsid w:val="2C601B36"/>
    <w:rsid w:val="2C734C96"/>
    <w:rsid w:val="2C878168"/>
    <w:rsid w:val="2CB52357"/>
    <w:rsid w:val="2CDCCACF"/>
    <w:rsid w:val="2CF93D13"/>
    <w:rsid w:val="2D0E2687"/>
    <w:rsid w:val="2D7C0CA9"/>
    <w:rsid w:val="2D96970D"/>
    <w:rsid w:val="2D9B7EE3"/>
    <w:rsid w:val="2DFF3CBA"/>
    <w:rsid w:val="2E04648E"/>
    <w:rsid w:val="2E25C47A"/>
    <w:rsid w:val="2E67425A"/>
    <w:rsid w:val="2E6E52EB"/>
    <w:rsid w:val="2EEB1BFD"/>
    <w:rsid w:val="2EF994B4"/>
    <w:rsid w:val="2F17DD0A"/>
    <w:rsid w:val="2F1DEADF"/>
    <w:rsid w:val="2F2A7D76"/>
    <w:rsid w:val="2F56D9E4"/>
    <w:rsid w:val="2F994538"/>
    <w:rsid w:val="2FB0DEE8"/>
    <w:rsid w:val="2FBC8E9F"/>
    <w:rsid w:val="2FE58BA3"/>
    <w:rsid w:val="301880B5"/>
    <w:rsid w:val="305582D5"/>
    <w:rsid w:val="308CF7E2"/>
    <w:rsid w:val="30A6247A"/>
    <w:rsid w:val="30AA7199"/>
    <w:rsid w:val="30B6D2FD"/>
    <w:rsid w:val="30C45BFE"/>
    <w:rsid w:val="30FE9163"/>
    <w:rsid w:val="312C5BFB"/>
    <w:rsid w:val="312C966F"/>
    <w:rsid w:val="317914DE"/>
    <w:rsid w:val="31815C04"/>
    <w:rsid w:val="31A40413"/>
    <w:rsid w:val="31EECEB4"/>
    <w:rsid w:val="32307363"/>
    <w:rsid w:val="3244949C"/>
    <w:rsid w:val="324FD33F"/>
    <w:rsid w:val="32CBD94C"/>
    <w:rsid w:val="3360A736"/>
    <w:rsid w:val="33856150"/>
    <w:rsid w:val="33A1DF48"/>
    <w:rsid w:val="33BF2926"/>
    <w:rsid w:val="33C4F7BF"/>
    <w:rsid w:val="342147A9"/>
    <w:rsid w:val="347428B8"/>
    <w:rsid w:val="352C5683"/>
    <w:rsid w:val="35538F73"/>
    <w:rsid w:val="35591EC7"/>
    <w:rsid w:val="355D5367"/>
    <w:rsid w:val="3563A0A3"/>
    <w:rsid w:val="35953B11"/>
    <w:rsid w:val="35D62E73"/>
    <w:rsid w:val="35D8A9BB"/>
    <w:rsid w:val="35E50355"/>
    <w:rsid w:val="35E628F3"/>
    <w:rsid w:val="35FE8D37"/>
    <w:rsid w:val="360DC699"/>
    <w:rsid w:val="3616E2DA"/>
    <w:rsid w:val="361A20A3"/>
    <w:rsid w:val="3648872A"/>
    <w:rsid w:val="366CAFF9"/>
    <w:rsid w:val="368EB901"/>
    <w:rsid w:val="36EDBFE3"/>
    <w:rsid w:val="36F90153"/>
    <w:rsid w:val="373FA5D7"/>
    <w:rsid w:val="375AD0F5"/>
    <w:rsid w:val="3779AD98"/>
    <w:rsid w:val="37B5F104"/>
    <w:rsid w:val="37C397A3"/>
    <w:rsid w:val="38039900"/>
    <w:rsid w:val="380985D6"/>
    <w:rsid w:val="38237824"/>
    <w:rsid w:val="3830E985"/>
    <w:rsid w:val="39035318"/>
    <w:rsid w:val="390A0F5D"/>
    <w:rsid w:val="3911F40A"/>
    <w:rsid w:val="3924C373"/>
    <w:rsid w:val="396B7A47"/>
    <w:rsid w:val="3A41431D"/>
    <w:rsid w:val="3A601D31"/>
    <w:rsid w:val="3A72DEAC"/>
    <w:rsid w:val="3A7C130D"/>
    <w:rsid w:val="3A8B1EF6"/>
    <w:rsid w:val="3A8DCB5C"/>
    <w:rsid w:val="3A9A3FF7"/>
    <w:rsid w:val="3AAD612F"/>
    <w:rsid w:val="3ABA22F8"/>
    <w:rsid w:val="3AD83F07"/>
    <w:rsid w:val="3B02CFF0"/>
    <w:rsid w:val="3B1BC8D0"/>
    <w:rsid w:val="3B218CCF"/>
    <w:rsid w:val="3B283E4A"/>
    <w:rsid w:val="3B3ECE62"/>
    <w:rsid w:val="3B5BB501"/>
    <w:rsid w:val="3B8D1828"/>
    <w:rsid w:val="3BADCBE4"/>
    <w:rsid w:val="3BC58FF5"/>
    <w:rsid w:val="3C86B29A"/>
    <w:rsid w:val="3C8AA07B"/>
    <w:rsid w:val="3CA804CA"/>
    <w:rsid w:val="3CB27CEF"/>
    <w:rsid w:val="3CCB6758"/>
    <w:rsid w:val="3CCD7610"/>
    <w:rsid w:val="3CEA15F9"/>
    <w:rsid w:val="3CED66EC"/>
    <w:rsid w:val="3CF6DDD2"/>
    <w:rsid w:val="3CFC486C"/>
    <w:rsid w:val="3CFE773A"/>
    <w:rsid w:val="3D3DC515"/>
    <w:rsid w:val="3DAACFAE"/>
    <w:rsid w:val="3E1C959C"/>
    <w:rsid w:val="3E48D8C8"/>
    <w:rsid w:val="3E536992"/>
    <w:rsid w:val="3E703493"/>
    <w:rsid w:val="3E75DC97"/>
    <w:rsid w:val="3E79AB82"/>
    <w:rsid w:val="3E7AE2A2"/>
    <w:rsid w:val="3E977BE1"/>
    <w:rsid w:val="3EE9290E"/>
    <w:rsid w:val="3F10E900"/>
    <w:rsid w:val="3F3AC16C"/>
    <w:rsid w:val="3F400404"/>
    <w:rsid w:val="3F5FA872"/>
    <w:rsid w:val="3F75996F"/>
    <w:rsid w:val="3F7E03AF"/>
    <w:rsid w:val="3FE7BB4A"/>
    <w:rsid w:val="40411DDA"/>
    <w:rsid w:val="40416741"/>
    <w:rsid w:val="404B0FED"/>
    <w:rsid w:val="40644118"/>
    <w:rsid w:val="40700BB9"/>
    <w:rsid w:val="4093F68E"/>
    <w:rsid w:val="40E27F72"/>
    <w:rsid w:val="410FDBE0"/>
    <w:rsid w:val="4127142F"/>
    <w:rsid w:val="412BEC90"/>
    <w:rsid w:val="413B75BF"/>
    <w:rsid w:val="416BEA83"/>
    <w:rsid w:val="419D9912"/>
    <w:rsid w:val="41A66C50"/>
    <w:rsid w:val="41B97214"/>
    <w:rsid w:val="41C76DEB"/>
    <w:rsid w:val="421FEB5A"/>
    <w:rsid w:val="426D6526"/>
    <w:rsid w:val="428BB93A"/>
    <w:rsid w:val="4290B41D"/>
    <w:rsid w:val="42CBAECB"/>
    <w:rsid w:val="436B0B24"/>
    <w:rsid w:val="438B2024"/>
    <w:rsid w:val="43ABCA52"/>
    <w:rsid w:val="43B4006C"/>
    <w:rsid w:val="43F9D5F8"/>
    <w:rsid w:val="44544375"/>
    <w:rsid w:val="44BD25A8"/>
    <w:rsid w:val="44EA1C35"/>
    <w:rsid w:val="452439AF"/>
    <w:rsid w:val="453A2C45"/>
    <w:rsid w:val="45450DCB"/>
    <w:rsid w:val="4574D81B"/>
    <w:rsid w:val="457D3E81"/>
    <w:rsid w:val="458A2ECD"/>
    <w:rsid w:val="45A4F5CA"/>
    <w:rsid w:val="45DD5A25"/>
    <w:rsid w:val="46036969"/>
    <w:rsid w:val="460E558F"/>
    <w:rsid w:val="46CD1564"/>
    <w:rsid w:val="46CDA7C2"/>
    <w:rsid w:val="4725FF2E"/>
    <w:rsid w:val="472C38F5"/>
    <w:rsid w:val="473C0C5A"/>
    <w:rsid w:val="47696D8E"/>
    <w:rsid w:val="4777C66A"/>
    <w:rsid w:val="47A3DCD1"/>
    <w:rsid w:val="47E6CBDC"/>
    <w:rsid w:val="47F49883"/>
    <w:rsid w:val="483F3F7A"/>
    <w:rsid w:val="489DBBCE"/>
    <w:rsid w:val="48A9C478"/>
    <w:rsid w:val="48C88665"/>
    <w:rsid w:val="48CF60BF"/>
    <w:rsid w:val="48FFDE10"/>
    <w:rsid w:val="4904C712"/>
    <w:rsid w:val="494BB48C"/>
    <w:rsid w:val="49851F18"/>
    <w:rsid w:val="498983FE"/>
    <w:rsid w:val="4992612D"/>
    <w:rsid w:val="49A8DEB9"/>
    <w:rsid w:val="49CB6A5B"/>
    <w:rsid w:val="4A094125"/>
    <w:rsid w:val="4A2F48B2"/>
    <w:rsid w:val="4A42A650"/>
    <w:rsid w:val="4AA34DCD"/>
    <w:rsid w:val="4B2AD2D5"/>
    <w:rsid w:val="4B4C64E2"/>
    <w:rsid w:val="4B6FB403"/>
    <w:rsid w:val="4BB11222"/>
    <w:rsid w:val="4BB6825A"/>
    <w:rsid w:val="4BDB6876"/>
    <w:rsid w:val="4BE52896"/>
    <w:rsid w:val="4C0E5CB6"/>
    <w:rsid w:val="4C20CEEC"/>
    <w:rsid w:val="4C33F61F"/>
    <w:rsid w:val="4C48DF6C"/>
    <w:rsid w:val="4C8039C5"/>
    <w:rsid w:val="4CC9CB6D"/>
    <w:rsid w:val="4CF6987D"/>
    <w:rsid w:val="4D0E0069"/>
    <w:rsid w:val="4D6F6EA5"/>
    <w:rsid w:val="4D7338B2"/>
    <w:rsid w:val="4DB0ABF0"/>
    <w:rsid w:val="4E3CFD58"/>
    <w:rsid w:val="4E5385FF"/>
    <w:rsid w:val="4E622EC3"/>
    <w:rsid w:val="4E7D0F78"/>
    <w:rsid w:val="4EA5D5DE"/>
    <w:rsid w:val="4EDE5DA6"/>
    <w:rsid w:val="4F3A9135"/>
    <w:rsid w:val="4F68715F"/>
    <w:rsid w:val="4F7DF8DD"/>
    <w:rsid w:val="4FA119B2"/>
    <w:rsid w:val="501387D9"/>
    <w:rsid w:val="5031BF4D"/>
    <w:rsid w:val="50D66196"/>
    <w:rsid w:val="50FF0E32"/>
    <w:rsid w:val="5106FFB7"/>
    <w:rsid w:val="510B86E2"/>
    <w:rsid w:val="51551B71"/>
    <w:rsid w:val="5155495D"/>
    <w:rsid w:val="5163D4A9"/>
    <w:rsid w:val="51967A19"/>
    <w:rsid w:val="51EC0A29"/>
    <w:rsid w:val="51FBECE3"/>
    <w:rsid w:val="523F23F2"/>
    <w:rsid w:val="5286BCA1"/>
    <w:rsid w:val="530BB5F6"/>
    <w:rsid w:val="5332436A"/>
    <w:rsid w:val="5337DD50"/>
    <w:rsid w:val="5337E840"/>
    <w:rsid w:val="533D5435"/>
    <w:rsid w:val="534D23B6"/>
    <w:rsid w:val="53A854AA"/>
    <w:rsid w:val="53DA08C8"/>
    <w:rsid w:val="5437D115"/>
    <w:rsid w:val="54619FE0"/>
    <w:rsid w:val="54CC43DF"/>
    <w:rsid w:val="552D7AF1"/>
    <w:rsid w:val="553A87F3"/>
    <w:rsid w:val="55646CFB"/>
    <w:rsid w:val="55D1A866"/>
    <w:rsid w:val="55E3D2A1"/>
    <w:rsid w:val="5645D722"/>
    <w:rsid w:val="5647A312"/>
    <w:rsid w:val="56594238"/>
    <w:rsid w:val="567518A2"/>
    <w:rsid w:val="56C32FE9"/>
    <w:rsid w:val="56EDDF80"/>
    <w:rsid w:val="5733EE40"/>
    <w:rsid w:val="5755C26A"/>
    <w:rsid w:val="5761E647"/>
    <w:rsid w:val="57A8040B"/>
    <w:rsid w:val="57AF0195"/>
    <w:rsid w:val="57DCF9D2"/>
    <w:rsid w:val="5879A0F3"/>
    <w:rsid w:val="58A28C4F"/>
    <w:rsid w:val="58A67E22"/>
    <w:rsid w:val="58E9E387"/>
    <w:rsid w:val="591D8700"/>
    <w:rsid w:val="59234F3F"/>
    <w:rsid w:val="596B54AD"/>
    <w:rsid w:val="59CD81F4"/>
    <w:rsid w:val="5A5B874C"/>
    <w:rsid w:val="5A739C2B"/>
    <w:rsid w:val="5AD34C42"/>
    <w:rsid w:val="5AECEF3F"/>
    <w:rsid w:val="5B0B3C48"/>
    <w:rsid w:val="5BDDC51D"/>
    <w:rsid w:val="5C064BAB"/>
    <w:rsid w:val="5C68C44C"/>
    <w:rsid w:val="5C867461"/>
    <w:rsid w:val="5CB620AD"/>
    <w:rsid w:val="5CBFE36E"/>
    <w:rsid w:val="5CDD886D"/>
    <w:rsid w:val="5CE8910E"/>
    <w:rsid w:val="5CFF2B23"/>
    <w:rsid w:val="5D1004C2"/>
    <w:rsid w:val="5D570348"/>
    <w:rsid w:val="5D9FC296"/>
    <w:rsid w:val="5DFE13CB"/>
    <w:rsid w:val="5E1711AD"/>
    <w:rsid w:val="5E6267DB"/>
    <w:rsid w:val="5E75BF2F"/>
    <w:rsid w:val="5E7B38A2"/>
    <w:rsid w:val="5E9F4EAD"/>
    <w:rsid w:val="5EA8CF38"/>
    <w:rsid w:val="5EC13AFF"/>
    <w:rsid w:val="5EC7F765"/>
    <w:rsid w:val="5EE47395"/>
    <w:rsid w:val="5F16CAC8"/>
    <w:rsid w:val="5F565842"/>
    <w:rsid w:val="5F9290C3"/>
    <w:rsid w:val="5FAA8AAC"/>
    <w:rsid w:val="5FF54BC2"/>
    <w:rsid w:val="603515CF"/>
    <w:rsid w:val="6040A201"/>
    <w:rsid w:val="60464E7D"/>
    <w:rsid w:val="605B25C4"/>
    <w:rsid w:val="605E8743"/>
    <w:rsid w:val="608834FE"/>
    <w:rsid w:val="608D0759"/>
    <w:rsid w:val="60B06125"/>
    <w:rsid w:val="60D33D01"/>
    <w:rsid w:val="610B2E9C"/>
    <w:rsid w:val="612ED7A7"/>
    <w:rsid w:val="6181976C"/>
    <w:rsid w:val="6181EFCA"/>
    <w:rsid w:val="6187427A"/>
    <w:rsid w:val="618E12F8"/>
    <w:rsid w:val="61B17E78"/>
    <w:rsid w:val="626ABA9B"/>
    <w:rsid w:val="62779D70"/>
    <w:rsid w:val="6283F445"/>
    <w:rsid w:val="62858C03"/>
    <w:rsid w:val="62A5FE9C"/>
    <w:rsid w:val="62B3C41F"/>
    <w:rsid w:val="6335348F"/>
    <w:rsid w:val="6342456A"/>
    <w:rsid w:val="63E5C6FE"/>
    <w:rsid w:val="64019E17"/>
    <w:rsid w:val="6438600E"/>
    <w:rsid w:val="648C1CE8"/>
    <w:rsid w:val="64A74E2F"/>
    <w:rsid w:val="6507AF4A"/>
    <w:rsid w:val="65AF3E32"/>
    <w:rsid w:val="65D17AC6"/>
    <w:rsid w:val="66227576"/>
    <w:rsid w:val="664D24F3"/>
    <w:rsid w:val="667A7875"/>
    <w:rsid w:val="66A43541"/>
    <w:rsid w:val="670623A5"/>
    <w:rsid w:val="670E313C"/>
    <w:rsid w:val="6724E565"/>
    <w:rsid w:val="672FAD14"/>
    <w:rsid w:val="6763334E"/>
    <w:rsid w:val="677ED587"/>
    <w:rsid w:val="6787FC11"/>
    <w:rsid w:val="67923A0A"/>
    <w:rsid w:val="6799A88F"/>
    <w:rsid w:val="67AF3931"/>
    <w:rsid w:val="67CD493D"/>
    <w:rsid w:val="680E914B"/>
    <w:rsid w:val="681B36F8"/>
    <w:rsid w:val="68332BE8"/>
    <w:rsid w:val="686E3921"/>
    <w:rsid w:val="693B9850"/>
    <w:rsid w:val="695BC6C4"/>
    <w:rsid w:val="69DFF8E6"/>
    <w:rsid w:val="69E8B818"/>
    <w:rsid w:val="69E94788"/>
    <w:rsid w:val="6A0EFE3A"/>
    <w:rsid w:val="6A82A557"/>
    <w:rsid w:val="6ADD36C0"/>
    <w:rsid w:val="6AFC56F8"/>
    <w:rsid w:val="6B0F0E62"/>
    <w:rsid w:val="6B118C72"/>
    <w:rsid w:val="6B45D60D"/>
    <w:rsid w:val="6B4F0A8F"/>
    <w:rsid w:val="6B9351DF"/>
    <w:rsid w:val="6BE485A3"/>
    <w:rsid w:val="6C1CDC2D"/>
    <w:rsid w:val="6C33E89F"/>
    <w:rsid w:val="6C37D40E"/>
    <w:rsid w:val="6C733912"/>
    <w:rsid w:val="6D0A841A"/>
    <w:rsid w:val="6D0C4BBC"/>
    <w:rsid w:val="6D2A0964"/>
    <w:rsid w:val="6D4BC9B8"/>
    <w:rsid w:val="6D8CF816"/>
    <w:rsid w:val="6D930F47"/>
    <w:rsid w:val="6D9348E6"/>
    <w:rsid w:val="6D99953E"/>
    <w:rsid w:val="6DD81C5B"/>
    <w:rsid w:val="6E157F79"/>
    <w:rsid w:val="6E40F97F"/>
    <w:rsid w:val="6E732E04"/>
    <w:rsid w:val="6E97E8B5"/>
    <w:rsid w:val="6EF8DD1D"/>
    <w:rsid w:val="6F2DFCB1"/>
    <w:rsid w:val="6F54705C"/>
    <w:rsid w:val="6F71B714"/>
    <w:rsid w:val="6FB372E6"/>
    <w:rsid w:val="6FDF5BD7"/>
    <w:rsid w:val="703B380D"/>
    <w:rsid w:val="7053271F"/>
    <w:rsid w:val="70834F23"/>
    <w:rsid w:val="70A82CAB"/>
    <w:rsid w:val="70B0AEBB"/>
    <w:rsid w:val="70FDC3E3"/>
    <w:rsid w:val="710BBDC1"/>
    <w:rsid w:val="7159F2B5"/>
    <w:rsid w:val="716426E2"/>
    <w:rsid w:val="717C2DAC"/>
    <w:rsid w:val="719CE3E0"/>
    <w:rsid w:val="71A90047"/>
    <w:rsid w:val="71DB72C0"/>
    <w:rsid w:val="7297690A"/>
    <w:rsid w:val="72C0CA6A"/>
    <w:rsid w:val="7310B19E"/>
    <w:rsid w:val="7355B59B"/>
    <w:rsid w:val="73A13E5D"/>
    <w:rsid w:val="73F7DDD1"/>
    <w:rsid w:val="73F9A5AB"/>
    <w:rsid w:val="7428DF75"/>
    <w:rsid w:val="742E4025"/>
    <w:rsid w:val="7449F340"/>
    <w:rsid w:val="74989C1A"/>
    <w:rsid w:val="74BBA1FC"/>
    <w:rsid w:val="74DA904F"/>
    <w:rsid w:val="74E1F06A"/>
    <w:rsid w:val="74E48A74"/>
    <w:rsid w:val="74F5F62E"/>
    <w:rsid w:val="74FC35FD"/>
    <w:rsid w:val="7527BFA6"/>
    <w:rsid w:val="754F9DD1"/>
    <w:rsid w:val="7557F277"/>
    <w:rsid w:val="75D67705"/>
    <w:rsid w:val="75D90EAA"/>
    <w:rsid w:val="75DAEBAD"/>
    <w:rsid w:val="763A28AE"/>
    <w:rsid w:val="765CBF64"/>
    <w:rsid w:val="76657847"/>
    <w:rsid w:val="768FCFC1"/>
    <w:rsid w:val="7711043D"/>
    <w:rsid w:val="7717451F"/>
    <w:rsid w:val="77694E68"/>
    <w:rsid w:val="779CD068"/>
    <w:rsid w:val="779CD57D"/>
    <w:rsid w:val="77AA723D"/>
    <w:rsid w:val="77BF6D2D"/>
    <w:rsid w:val="77C7F3C0"/>
    <w:rsid w:val="77D1E7BA"/>
    <w:rsid w:val="77DA4C97"/>
    <w:rsid w:val="7832ABD9"/>
    <w:rsid w:val="78371A80"/>
    <w:rsid w:val="784A581D"/>
    <w:rsid w:val="7854F550"/>
    <w:rsid w:val="787646FE"/>
    <w:rsid w:val="788AB0D5"/>
    <w:rsid w:val="78B02398"/>
    <w:rsid w:val="790492B8"/>
    <w:rsid w:val="793C3BCB"/>
    <w:rsid w:val="797376A0"/>
    <w:rsid w:val="79784777"/>
    <w:rsid w:val="799BFD3B"/>
    <w:rsid w:val="79C7EA04"/>
    <w:rsid w:val="79E71F5B"/>
    <w:rsid w:val="79FA0965"/>
    <w:rsid w:val="7A1D46CB"/>
    <w:rsid w:val="7A246403"/>
    <w:rsid w:val="7A2A3169"/>
    <w:rsid w:val="7A50BDEF"/>
    <w:rsid w:val="7A54AE33"/>
    <w:rsid w:val="7A8F6C3B"/>
    <w:rsid w:val="7A9CEBF5"/>
    <w:rsid w:val="7AA81142"/>
    <w:rsid w:val="7AAE7A0D"/>
    <w:rsid w:val="7ABC2C5C"/>
    <w:rsid w:val="7B225868"/>
    <w:rsid w:val="7B6CA925"/>
    <w:rsid w:val="7B931AC2"/>
    <w:rsid w:val="7B95D9C6"/>
    <w:rsid w:val="7BCC3DBF"/>
    <w:rsid w:val="7C0A6E82"/>
    <w:rsid w:val="7C22470F"/>
    <w:rsid w:val="7C33AF95"/>
    <w:rsid w:val="7C701CC6"/>
    <w:rsid w:val="7C8009ED"/>
    <w:rsid w:val="7CAA589D"/>
    <w:rsid w:val="7CE92117"/>
    <w:rsid w:val="7D139F57"/>
    <w:rsid w:val="7D717AF8"/>
    <w:rsid w:val="7D85036D"/>
    <w:rsid w:val="7D95B768"/>
    <w:rsid w:val="7D9A8237"/>
    <w:rsid w:val="7E1115D3"/>
    <w:rsid w:val="7E5D2487"/>
    <w:rsid w:val="7E642E20"/>
    <w:rsid w:val="7E7AD8FD"/>
    <w:rsid w:val="7E9D168C"/>
    <w:rsid w:val="7ECF7685"/>
    <w:rsid w:val="7EDAF585"/>
    <w:rsid w:val="7EE47A2F"/>
    <w:rsid w:val="7EF42C0B"/>
    <w:rsid w:val="7F28C609"/>
    <w:rsid w:val="7F4E1516"/>
    <w:rsid w:val="7F5BA536"/>
    <w:rsid w:val="7FC396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B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1"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EDB"/>
    <w:pPr>
      <w:spacing w:line="300" w:lineRule="auto"/>
    </w:pPr>
    <w:rPr>
      <w:rFonts w:ascii="Arial" w:hAnsi="Arial"/>
      <w:color w:val="333333"/>
      <w:sz w:val="24"/>
      <w:szCs w:val="24"/>
    </w:rPr>
  </w:style>
  <w:style w:type="paragraph" w:styleId="Heading1">
    <w:name w:val="heading 1"/>
    <w:basedOn w:val="Normal"/>
    <w:next w:val="Normal"/>
    <w:link w:val="Heading1Char"/>
    <w:autoRedefine/>
    <w:uiPriority w:val="1"/>
    <w:qFormat/>
    <w:rsid w:val="00B211C5"/>
    <w:pPr>
      <w:keepNext/>
      <w:numPr>
        <w:numId w:val="7"/>
      </w:numPr>
      <w:tabs>
        <w:tab w:val="clear" w:pos="432"/>
        <w:tab w:val="num" w:pos="0"/>
      </w:tabs>
      <w:spacing w:after="200"/>
      <w:ind w:left="0" w:firstLine="0"/>
      <w:outlineLvl w:val="0"/>
    </w:pPr>
    <w:rPr>
      <w:rFonts w:cs="Arial"/>
      <w:b/>
      <w:bCs/>
      <w:color w:val="005677"/>
      <w:kern w:val="32"/>
      <w:sz w:val="40"/>
      <w:szCs w:val="44"/>
    </w:rPr>
  </w:style>
  <w:style w:type="paragraph" w:styleId="Heading2">
    <w:name w:val="heading 2"/>
    <w:basedOn w:val="Normal"/>
    <w:next w:val="Normal"/>
    <w:link w:val="Heading2Char"/>
    <w:autoRedefine/>
    <w:uiPriority w:val="1"/>
    <w:qFormat/>
    <w:rsid w:val="008753B1"/>
    <w:pPr>
      <w:keepNext/>
      <w:spacing w:before="240" w:after="200" w:line="240" w:lineRule="auto"/>
      <w:outlineLvl w:val="1"/>
    </w:pPr>
    <w:rPr>
      <w:rFonts w:asciiTheme="majorHAnsi" w:hAnsiTheme="majorHAnsi" w:cstheme="majorHAnsi"/>
      <w:b/>
      <w:bCs/>
      <w:iCs/>
      <w:color w:val="404246"/>
    </w:rPr>
  </w:style>
  <w:style w:type="paragraph" w:styleId="Heading3">
    <w:name w:val="heading 3"/>
    <w:basedOn w:val="Normal"/>
    <w:next w:val="Normal"/>
    <w:link w:val="Heading3Char"/>
    <w:autoRedefine/>
    <w:uiPriority w:val="1"/>
    <w:qFormat/>
    <w:rsid w:val="00DC7AAB"/>
    <w:pPr>
      <w:keepNext/>
      <w:spacing w:before="240" w:after="120"/>
      <w:outlineLvl w:val="2"/>
    </w:pPr>
    <w:rPr>
      <w:rFonts w:asciiTheme="majorHAnsi" w:hAnsiTheme="majorHAnsi" w:cstheme="majorHAnsi"/>
      <w:b/>
      <w:bCs/>
      <w:color w:val="404246"/>
    </w:rPr>
  </w:style>
  <w:style w:type="paragraph" w:styleId="Heading4">
    <w:name w:val="heading 4"/>
    <w:basedOn w:val="Normal"/>
    <w:next w:val="Normal"/>
    <w:link w:val="Heading4Char"/>
    <w:autoRedefine/>
    <w:uiPriority w:val="1"/>
    <w:qFormat/>
    <w:rsid w:val="00183607"/>
    <w:pPr>
      <w:keepNext/>
      <w:numPr>
        <w:ilvl w:val="3"/>
        <w:numId w:val="7"/>
      </w:numPr>
      <w:spacing w:after="200"/>
      <w:outlineLvl w:val="3"/>
    </w:pPr>
    <w:rPr>
      <w:b/>
      <w:bCs/>
      <w:color w:val="auto"/>
      <w:sz w:val="28"/>
      <w:szCs w:val="28"/>
    </w:rPr>
  </w:style>
  <w:style w:type="paragraph" w:styleId="Heading5">
    <w:name w:val="heading 5"/>
    <w:basedOn w:val="Normal"/>
    <w:next w:val="Normal"/>
    <w:link w:val="Heading5Char"/>
    <w:autoRedefine/>
    <w:uiPriority w:val="1"/>
    <w:qFormat/>
    <w:rsid w:val="00D36C78"/>
    <w:pPr>
      <w:numPr>
        <w:ilvl w:val="4"/>
        <w:numId w:val="7"/>
      </w:numPr>
      <w:spacing w:after="200"/>
      <w:outlineLvl w:val="4"/>
    </w:pPr>
    <w:rPr>
      <w:b/>
      <w:bCs/>
      <w:color w:val="005677"/>
      <w:sz w:val="26"/>
      <w:szCs w:val="26"/>
    </w:rPr>
  </w:style>
  <w:style w:type="paragraph" w:styleId="Heading6">
    <w:name w:val="heading 6"/>
    <w:basedOn w:val="Normal"/>
    <w:next w:val="Normal"/>
    <w:link w:val="Heading6Char"/>
    <w:autoRedefine/>
    <w:uiPriority w:val="9"/>
    <w:qFormat/>
    <w:rsid w:val="00E97797"/>
    <w:pPr>
      <w:spacing w:after="200"/>
      <w:outlineLvl w:val="5"/>
    </w:pPr>
    <w:rPr>
      <w:rFonts w:ascii="Times New Roman" w:hAnsi="Times New Roman"/>
      <w:b/>
      <w:bCs/>
      <w:color w:val="1F497D" w:themeColor="text2"/>
      <w:sz w:val="28"/>
      <w:szCs w:val="28"/>
    </w:rPr>
  </w:style>
  <w:style w:type="paragraph" w:styleId="Heading7">
    <w:name w:val="heading 7"/>
    <w:basedOn w:val="Normal"/>
    <w:next w:val="Normal"/>
    <w:link w:val="Heading7Char"/>
    <w:uiPriority w:val="9"/>
    <w:unhideWhenUsed/>
    <w:rsid w:val="00383EDB"/>
    <w:pPr>
      <w:keepNext/>
      <w:keepLines/>
      <w:spacing w:before="200" w:line="240" w:lineRule="auto"/>
      <w:outlineLvl w:val="6"/>
    </w:pPr>
    <w:rPr>
      <w:rFonts w:asciiTheme="majorHAnsi" w:eastAsiaTheme="majorEastAsia" w:hAnsiTheme="majorHAnsi" w:cstheme="majorBidi"/>
      <w:i/>
      <w:iCs/>
      <w:color w:val="404040" w:themeColor="text1" w:themeTint="BF"/>
      <w:sz w:val="22"/>
      <w:szCs w:val="22"/>
      <w:lang w:eastAsia="en-AU"/>
    </w:rPr>
  </w:style>
  <w:style w:type="paragraph" w:styleId="Heading8">
    <w:name w:val="heading 8"/>
    <w:basedOn w:val="Normal"/>
    <w:next w:val="Normal"/>
    <w:link w:val="Heading8Char"/>
    <w:uiPriority w:val="9"/>
    <w:unhideWhenUsed/>
    <w:rsid w:val="00383EDB"/>
    <w:pPr>
      <w:keepNext/>
      <w:keepLines/>
      <w:spacing w:before="200" w:line="240" w:lineRule="auto"/>
      <w:outlineLvl w:val="7"/>
    </w:pPr>
    <w:rPr>
      <w:rFonts w:asciiTheme="majorHAnsi" w:eastAsiaTheme="majorEastAsia" w:hAnsiTheme="majorHAnsi" w:cstheme="majorBidi"/>
      <w:color w:val="404040" w:themeColor="text1" w:themeTint="BF"/>
      <w:sz w:val="20"/>
      <w:szCs w:val="20"/>
      <w:lang w:eastAsia="en-AU"/>
    </w:rPr>
  </w:style>
  <w:style w:type="paragraph" w:styleId="Heading9">
    <w:name w:val="heading 9"/>
    <w:basedOn w:val="Normal"/>
    <w:next w:val="Normal"/>
    <w:link w:val="Heading9Char"/>
    <w:uiPriority w:val="9"/>
    <w:unhideWhenUsed/>
    <w:rsid w:val="00383EDB"/>
    <w:pPr>
      <w:keepNext/>
      <w:keepLines/>
      <w:spacing w:before="200" w:line="240" w:lineRule="auto"/>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ISRTEFOOTER">
    <w:name w:val="DIISRTE FOOTER"/>
    <w:basedOn w:val="Normal"/>
    <w:autoRedefine/>
    <w:locked/>
    <w:rsid w:val="005E18ED"/>
    <w:pPr>
      <w:tabs>
        <w:tab w:val="center" w:pos="4320"/>
        <w:tab w:val="right" w:pos="8640"/>
      </w:tabs>
      <w:spacing w:line="360" w:lineRule="auto"/>
      <w:ind w:right="360"/>
      <w:jc w:val="right"/>
    </w:pPr>
    <w:rPr>
      <w:sz w:val="16"/>
    </w:rPr>
  </w:style>
  <w:style w:type="paragraph" w:styleId="BodyTextIndent2">
    <w:name w:val="Body Text Indent 2"/>
    <w:basedOn w:val="Normal"/>
    <w:semiHidden/>
    <w:rsid w:val="00D317E1"/>
    <w:pPr>
      <w:spacing w:after="120" w:line="480" w:lineRule="auto"/>
      <w:ind w:left="283"/>
    </w:pPr>
  </w:style>
  <w:style w:type="paragraph" w:customStyle="1" w:styleId="CSMsubheadings">
    <w:name w:val="CSM sub headings"/>
    <w:basedOn w:val="Normal"/>
    <w:semiHidden/>
    <w:locked/>
    <w:rsid w:val="00D31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paragraph" w:customStyle="1" w:styleId="TOC">
    <w:name w:val="TOC"/>
    <w:basedOn w:val="Heading2"/>
    <w:rsid w:val="00183607"/>
  </w:style>
  <w:style w:type="table" w:customStyle="1" w:styleId="DIISRTETableThree">
    <w:name w:val="DIISRTE Table Thre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ymbol" w:hAnsi="Symbol"/>
        <w:b/>
        <w:sz w:val="20"/>
      </w:rPr>
    </w:tblStylePr>
    <w:tblStylePr w:type="lastRow">
      <w:rPr>
        <w:rFonts w:ascii="Symbol" w:hAnsi="Symbol"/>
        <w:b/>
        <w:sz w:val="20"/>
      </w:rPr>
    </w:tblStylePr>
    <w:tblStylePr w:type="firstCol">
      <w:rPr>
        <w:rFonts w:ascii="Symbol" w:hAnsi="Symbol"/>
        <w:b/>
        <w:sz w:val="20"/>
      </w:rPr>
    </w:tblStylePr>
  </w:style>
  <w:style w:type="table" w:customStyle="1" w:styleId="DIISRTETableTwo">
    <w:name w:val="DIISRTE Table Two"/>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D317E1"/>
    <w:pPr>
      <w:spacing w:before="120" w:after="120" w:line="360" w:lineRule="auto"/>
    </w:pPr>
    <w:rPr>
      <w:rFonts w:ascii="Arial" w:hAnsi="Arial"/>
      <w:b/>
      <w:color w:val="165387"/>
      <w:sz w:val="40"/>
      <w:szCs w:val="24"/>
    </w:rPr>
  </w:style>
  <w:style w:type="paragraph" w:customStyle="1" w:styleId="PilbrowBodyText">
    <w:name w:val="Pilbrow Body Text"/>
    <w:semiHidden/>
    <w:locked/>
    <w:rsid w:val="00D317E1"/>
    <w:pPr>
      <w:spacing w:before="120" w:after="120" w:line="360" w:lineRule="auto"/>
      <w:ind w:left="-425" w:right="-204"/>
    </w:pPr>
    <w:rPr>
      <w:rFonts w:ascii="Arial" w:hAnsi="Arial"/>
      <w:b/>
      <w:color w:val="D35200"/>
      <w:sz w:val="28"/>
      <w:szCs w:val="24"/>
    </w:rPr>
  </w:style>
  <w:style w:type="paragraph" w:customStyle="1" w:styleId="PilbrowHeaderCover">
    <w:name w:val="Pilbrow Header Cover"/>
    <w:semiHidden/>
    <w:locked/>
    <w:rsid w:val="00D317E1"/>
    <w:pPr>
      <w:spacing w:before="360" w:after="360"/>
      <w:ind w:left="-425" w:right="-204"/>
    </w:pPr>
    <w:rPr>
      <w:rFonts w:ascii="Arial" w:hAnsi="Arial"/>
      <w:b/>
      <w:color w:val="D1530B"/>
      <w:sz w:val="48"/>
      <w:szCs w:val="24"/>
    </w:rPr>
  </w:style>
  <w:style w:type="paragraph" w:customStyle="1" w:styleId="PilbrowHeaderOne">
    <w:name w:val="Pilbrow Header One"/>
    <w:next w:val="PilbrowBodyText"/>
    <w:semiHidden/>
    <w:locked/>
    <w:rsid w:val="00D317E1"/>
    <w:rPr>
      <w:rFonts w:ascii="Arial" w:hAnsi="Arial"/>
      <w:b/>
      <w:color w:val="D35200"/>
      <w:sz w:val="32"/>
      <w:szCs w:val="24"/>
    </w:rPr>
  </w:style>
  <w:style w:type="paragraph" w:customStyle="1" w:styleId="PilbrowHeaderOnenotab">
    <w:name w:val="Pilbrow Header One (no tab)"/>
    <w:semiHidden/>
    <w:locked/>
    <w:rsid w:val="00D317E1"/>
    <w:rPr>
      <w:rFonts w:ascii="Arial" w:hAnsi="Arial"/>
      <w:b/>
      <w:color w:val="D35200"/>
      <w:sz w:val="32"/>
      <w:szCs w:val="24"/>
    </w:rPr>
  </w:style>
  <w:style w:type="paragraph" w:customStyle="1" w:styleId="PilbrowHeaderTwo">
    <w:name w:val="Pilbrow Header Two"/>
    <w:basedOn w:val="PilbrowBodyText"/>
    <w:semiHidden/>
    <w:locked/>
    <w:rsid w:val="00D317E1"/>
    <w:rPr>
      <w:color w:val="333333"/>
    </w:rPr>
  </w:style>
  <w:style w:type="paragraph" w:customStyle="1" w:styleId="PilbrowSubHeaderCover">
    <w:name w:val="Pilbrow Sub Header Cover"/>
    <w:basedOn w:val="PilbrowHeaderCover"/>
    <w:semiHidden/>
    <w:locked/>
    <w:rsid w:val="00D317E1"/>
    <w:rPr>
      <w:color w:val="333333"/>
      <w:sz w:val="36"/>
    </w:rPr>
  </w:style>
  <w:style w:type="paragraph" w:customStyle="1" w:styleId="PlibrowHeaderOnenotab">
    <w:name w:val="Plibrow Header One (no tab)"/>
    <w:basedOn w:val="PilbrowBodyText"/>
    <w:semiHidden/>
    <w:locked/>
    <w:rsid w:val="00D317E1"/>
    <w:pPr>
      <w:ind w:left="0"/>
    </w:pPr>
    <w:rPr>
      <w:sz w:val="32"/>
    </w:rPr>
  </w:style>
  <w:style w:type="paragraph" w:styleId="Header">
    <w:name w:val="header"/>
    <w:basedOn w:val="Normal"/>
    <w:link w:val="HeaderChar"/>
    <w:autoRedefine/>
    <w:uiPriority w:val="99"/>
    <w:rsid w:val="00A452D3"/>
    <w:pPr>
      <w:tabs>
        <w:tab w:val="center" w:pos="4320"/>
        <w:tab w:val="right" w:pos="8640"/>
      </w:tabs>
      <w:ind w:left="-1418"/>
    </w:pPr>
    <w:rPr>
      <w:sz w:val="18"/>
    </w:rPr>
  </w:style>
  <w:style w:type="paragraph" w:styleId="TOC1">
    <w:name w:val="toc 1"/>
    <w:basedOn w:val="Normal"/>
    <w:next w:val="Normal"/>
    <w:autoRedefine/>
    <w:uiPriority w:val="39"/>
    <w:rsid w:val="00A67A3A"/>
    <w:pPr>
      <w:tabs>
        <w:tab w:val="left" w:pos="480"/>
        <w:tab w:val="right" w:leader="dot" w:pos="8296"/>
      </w:tabs>
    </w:pPr>
    <w:rPr>
      <w:rFonts w:ascii="Calibri" w:hAnsi="Calibri" w:cs="Calibri"/>
      <w:b/>
      <w:noProof/>
      <w:color w:val="404246"/>
    </w:rPr>
  </w:style>
  <w:style w:type="paragraph" w:styleId="ListBullet">
    <w:name w:val="List Bullet"/>
    <w:basedOn w:val="Normal"/>
    <w:autoRedefine/>
    <w:rsid w:val="00DF4BE4"/>
    <w:pPr>
      <w:spacing w:after="120" w:line="240" w:lineRule="auto"/>
    </w:pPr>
    <w:rPr>
      <w:rFonts w:asciiTheme="majorHAnsi" w:eastAsia="Calibri" w:hAnsiTheme="majorHAnsi" w:cstheme="majorHAnsi"/>
      <w:color w:val="auto"/>
      <w:sz w:val="22"/>
      <w:szCs w:val="22"/>
    </w:rPr>
  </w:style>
  <w:style w:type="paragraph" w:styleId="ListNumber">
    <w:name w:val="List Number"/>
    <w:basedOn w:val="Normal"/>
    <w:rsid w:val="00226D9E"/>
    <w:pPr>
      <w:numPr>
        <w:numId w:val="4"/>
      </w:numPr>
      <w:spacing w:after="200"/>
    </w:pPr>
  </w:style>
  <w:style w:type="table" w:customStyle="1" w:styleId="DIISRTETableOne">
    <w:name w:val="DIISRTE Table On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style>
  <w:style w:type="paragraph" w:styleId="TOC2">
    <w:name w:val="toc 2"/>
    <w:basedOn w:val="Normal"/>
    <w:next w:val="Normal"/>
    <w:autoRedefine/>
    <w:uiPriority w:val="39"/>
    <w:rsid w:val="005700FD"/>
    <w:pPr>
      <w:tabs>
        <w:tab w:val="right" w:leader="dot" w:pos="8296"/>
      </w:tabs>
      <w:ind w:left="240"/>
    </w:pPr>
  </w:style>
  <w:style w:type="paragraph" w:styleId="TOC3">
    <w:name w:val="toc 3"/>
    <w:basedOn w:val="Normal"/>
    <w:next w:val="Normal"/>
    <w:autoRedefine/>
    <w:uiPriority w:val="39"/>
    <w:rsid w:val="00181C19"/>
    <w:pPr>
      <w:ind w:left="480"/>
    </w:pPr>
  </w:style>
  <w:style w:type="paragraph" w:styleId="TOC4">
    <w:name w:val="toc 4"/>
    <w:basedOn w:val="Normal"/>
    <w:next w:val="Normal"/>
    <w:autoRedefine/>
    <w:uiPriority w:val="39"/>
    <w:rsid w:val="00181C19"/>
    <w:pPr>
      <w:ind w:left="720"/>
    </w:pPr>
  </w:style>
  <w:style w:type="paragraph" w:styleId="TOC5">
    <w:name w:val="toc 5"/>
    <w:basedOn w:val="Normal"/>
    <w:next w:val="Normal"/>
    <w:autoRedefine/>
    <w:uiPriority w:val="39"/>
    <w:rsid w:val="00181C19"/>
    <w:pPr>
      <w:ind w:left="960"/>
    </w:pPr>
  </w:style>
  <w:style w:type="character" w:styleId="Hyperlink">
    <w:name w:val="Hyperlink"/>
    <w:uiPriority w:val="99"/>
    <w:rsid w:val="005975A8"/>
    <w:rPr>
      <w:color w:val="0000FF"/>
      <w:u w:val="single"/>
    </w:rPr>
  </w:style>
  <w:style w:type="character" w:styleId="PageNumber">
    <w:name w:val="page number"/>
    <w:uiPriority w:val="99"/>
    <w:rsid w:val="0094658C"/>
    <w:rPr>
      <w:rFonts w:ascii="Arial" w:hAnsi="Arial"/>
      <w:sz w:val="16"/>
    </w:rPr>
  </w:style>
  <w:style w:type="paragraph" w:styleId="HTMLAddress">
    <w:name w:val="HTML Address"/>
    <w:basedOn w:val="Normal"/>
    <w:rsid w:val="00924A08"/>
    <w:rPr>
      <w:i/>
      <w:iCs/>
    </w:rPr>
  </w:style>
  <w:style w:type="character" w:styleId="Strong">
    <w:name w:val="Strong"/>
    <w:uiPriority w:val="22"/>
    <w:qFormat/>
    <w:rsid w:val="00226D9E"/>
    <w:rPr>
      <w:b/>
    </w:rPr>
  </w:style>
  <w:style w:type="character" w:styleId="Emphasis">
    <w:name w:val="Emphasis"/>
    <w:uiPriority w:val="20"/>
    <w:qFormat/>
    <w:rsid w:val="00D32748"/>
    <w:rPr>
      <w:i/>
    </w:rPr>
  </w:style>
  <w:style w:type="paragraph" w:styleId="BodyTextIndent">
    <w:name w:val="Body Text Indent"/>
    <w:basedOn w:val="Normal"/>
    <w:next w:val="Normal"/>
    <w:autoRedefine/>
    <w:rsid w:val="009866F9"/>
    <w:pPr>
      <w:spacing w:after="120"/>
      <w:ind w:left="360"/>
    </w:pPr>
  </w:style>
  <w:style w:type="paragraph" w:styleId="Footer">
    <w:name w:val="footer"/>
    <w:basedOn w:val="Normal"/>
    <w:link w:val="FooterChar"/>
    <w:uiPriority w:val="99"/>
    <w:rsid w:val="00226D9E"/>
    <w:pPr>
      <w:tabs>
        <w:tab w:val="center" w:pos="4320"/>
        <w:tab w:val="right" w:pos="8640"/>
      </w:tabs>
    </w:pPr>
    <w:rPr>
      <w:sz w:val="18"/>
    </w:rPr>
  </w:style>
  <w:style w:type="paragraph" w:styleId="TOC6">
    <w:name w:val="toc 6"/>
    <w:basedOn w:val="Normal"/>
    <w:next w:val="Normal"/>
    <w:autoRedefine/>
    <w:uiPriority w:val="39"/>
    <w:rsid w:val="00946954"/>
    <w:pPr>
      <w:ind w:left="1200"/>
    </w:pPr>
  </w:style>
  <w:style w:type="paragraph" w:styleId="ListContinue2">
    <w:name w:val="List Continue 2"/>
    <w:basedOn w:val="Normal"/>
    <w:rsid w:val="00226D9E"/>
    <w:pPr>
      <w:numPr>
        <w:numId w:val="6"/>
      </w:numPr>
      <w:spacing w:after="200"/>
    </w:pPr>
  </w:style>
  <w:style w:type="paragraph" w:styleId="BodyText">
    <w:name w:val="Body Text"/>
    <w:basedOn w:val="Normal"/>
    <w:rsid w:val="00D32748"/>
    <w:pPr>
      <w:spacing w:after="200"/>
    </w:pPr>
  </w:style>
  <w:style w:type="paragraph" w:styleId="ListContinue">
    <w:name w:val="List Continue"/>
    <w:basedOn w:val="Normal"/>
    <w:rsid w:val="00F839C8"/>
    <w:pPr>
      <w:numPr>
        <w:numId w:val="5"/>
      </w:numPr>
      <w:spacing w:after="200"/>
    </w:pPr>
  </w:style>
  <w:style w:type="paragraph" w:styleId="Caption">
    <w:name w:val="caption"/>
    <w:basedOn w:val="Normal"/>
    <w:next w:val="Normal"/>
    <w:uiPriority w:val="35"/>
    <w:qFormat/>
    <w:rsid w:val="00226D9E"/>
    <w:pPr>
      <w:spacing w:after="120"/>
    </w:pPr>
    <w:rPr>
      <w:rFonts w:eastAsia="MS Mincho"/>
      <w:b/>
      <w:color w:val="auto"/>
      <w:sz w:val="18"/>
      <w:lang w:val="en-US"/>
    </w:rPr>
  </w:style>
  <w:style w:type="paragraph" w:styleId="BlockText">
    <w:name w:val="Block Text"/>
    <w:basedOn w:val="Normal"/>
    <w:rsid w:val="00EF14E0"/>
    <w:pPr>
      <w:spacing w:after="200"/>
      <w:ind w:left="357" w:right="357"/>
    </w:pPr>
    <w:rPr>
      <w:rFonts w:eastAsia="MS Mincho"/>
      <w:color w:val="000000"/>
      <w:lang w:val="en-US"/>
    </w:rPr>
  </w:style>
  <w:style w:type="paragraph" w:styleId="BalloonText">
    <w:name w:val="Balloon Text"/>
    <w:basedOn w:val="Normal"/>
    <w:link w:val="BalloonTextChar"/>
    <w:uiPriority w:val="99"/>
    <w:rsid w:val="00D36C7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36C78"/>
    <w:rPr>
      <w:rFonts w:ascii="Lucida Grande" w:hAnsi="Lucida Grande" w:cs="Lucida Grande"/>
      <w:color w:val="333333"/>
      <w:sz w:val="18"/>
      <w:szCs w:val="18"/>
    </w:rPr>
  </w:style>
  <w:style w:type="character" w:customStyle="1" w:styleId="Heading7Char">
    <w:name w:val="Heading 7 Char"/>
    <w:basedOn w:val="DefaultParagraphFont"/>
    <w:link w:val="Heading7"/>
    <w:uiPriority w:val="9"/>
    <w:rsid w:val="00383EDB"/>
    <w:rPr>
      <w:rFonts w:asciiTheme="majorHAnsi" w:eastAsiaTheme="majorEastAsia" w:hAnsiTheme="majorHAnsi" w:cstheme="majorBidi"/>
      <w:i/>
      <w:iCs/>
      <w:color w:val="404040" w:themeColor="text1" w:themeTint="BF"/>
      <w:sz w:val="22"/>
      <w:szCs w:val="22"/>
      <w:lang w:eastAsia="en-AU"/>
    </w:rPr>
  </w:style>
  <w:style w:type="character" w:customStyle="1" w:styleId="Heading8Char">
    <w:name w:val="Heading 8 Char"/>
    <w:basedOn w:val="DefaultParagraphFont"/>
    <w:link w:val="Heading8"/>
    <w:uiPriority w:val="9"/>
    <w:rsid w:val="00383EDB"/>
    <w:rPr>
      <w:rFonts w:asciiTheme="majorHAnsi" w:eastAsiaTheme="majorEastAsia" w:hAnsiTheme="majorHAnsi" w:cstheme="majorBidi"/>
      <w:color w:val="404040" w:themeColor="text1" w:themeTint="BF"/>
      <w:lang w:eastAsia="en-AU"/>
    </w:rPr>
  </w:style>
  <w:style w:type="character" w:customStyle="1" w:styleId="Heading9Char">
    <w:name w:val="Heading 9 Char"/>
    <w:basedOn w:val="DefaultParagraphFont"/>
    <w:link w:val="Heading9"/>
    <w:uiPriority w:val="9"/>
    <w:rsid w:val="00383EDB"/>
    <w:rPr>
      <w:rFonts w:asciiTheme="majorHAnsi" w:eastAsiaTheme="majorEastAsia" w:hAnsiTheme="majorHAnsi" w:cstheme="majorBidi"/>
      <w:i/>
      <w:iCs/>
      <w:color w:val="404040" w:themeColor="text1" w:themeTint="BF"/>
      <w:lang w:eastAsia="en-AU"/>
    </w:rPr>
  </w:style>
  <w:style w:type="paragraph" w:customStyle="1" w:styleId="BodyText1">
    <w:name w:val="Body Text1"/>
    <w:basedOn w:val="Normal"/>
    <w:uiPriority w:val="98"/>
    <w:rsid w:val="00383EDB"/>
    <w:pPr>
      <w:spacing w:after="240" w:line="240" w:lineRule="auto"/>
    </w:pPr>
    <w:rPr>
      <w:rFonts w:ascii="Calibri" w:eastAsia="Arial Unicode MS" w:hAnsi="Calibri" w:cs="Arial"/>
      <w:color w:val="auto"/>
      <w:lang w:eastAsia="ja-JP"/>
    </w:rPr>
  </w:style>
  <w:style w:type="paragraph" w:customStyle="1" w:styleId="TableHeading">
    <w:name w:val="TableHeading"/>
    <w:basedOn w:val="Normal"/>
    <w:uiPriority w:val="4"/>
    <w:rsid w:val="00383EDB"/>
    <w:pPr>
      <w:keepNext/>
      <w:spacing w:before="20" w:after="20" w:line="240" w:lineRule="auto"/>
    </w:pPr>
    <w:rPr>
      <w:rFonts w:ascii="Calibri" w:hAnsi="Calibri" w:cs="Tahoma"/>
      <w:b/>
      <w:bCs/>
      <w:color w:val="000000"/>
      <w:szCs w:val="21"/>
      <w:lang w:eastAsia="en-AU"/>
    </w:rPr>
  </w:style>
  <w:style w:type="paragraph" w:customStyle="1" w:styleId="TableText">
    <w:name w:val="TableText"/>
    <w:basedOn w:val="Normal"/>
    <w:uiPriority w:val="4"/>
    <w:rsid w:val="00383EDB"/>
    <w:pPr>
      <w:spacing w:before="20" w:after="20" w:line="240" w:lineRule="auto"/>
    </w:pPr>
    <w:rPr>
      <w:rFonts w:ascii="Calibri" w:hAnsi="Calibri" w:cs="Tahoma"/>
      <w:color w:val="000000"/>
      <w:szCs w:val="21"/>
      <w:lang w:eastAsia="en-AU"/>
    </w:rPr>
  </w:style>
  <w:style w:type="character" w:styleId="FootnoteReference">
    <w:name w:val="footnote reference"/>
    <w:basedOn w:val="DefaultParagraphFont"/>
    <w:uiPriority w:val="99"/>
    <w:rsid w:val="00383EDB"/>
    <w:rPr>
      <w:rFonts w:cs="Times New Roman"/>
      <w:vertAlign w:val="superscript"/>
    </w:rPr>
  </w:style>
  <w:style w:type="character" w:customStyle="1" w:styleId="Heading2Char">
    <w:name w:val="Heading 2 Char"/>
    <w:basedOn w:val="DefaultParagraphFont"/>
    <w:link w:val="Heading2"/>
    <w:uiPriority w:val="1"/>
    <w:locked/>
    <w:rsid w:val="008753B1"/>
    <w:rPr>
      <w:rFonts w:asciiTheme="majorHAnsi" w:hAnsiTheme="majorHAnsi" w:cstheme="majorHAnsi"/>
      <w:b/>
      <w:bCs/>
      <w:iCs/>
      <w:color w:val="404246"/>
      <w:sz w:val="24"/>
      <w:szCs w:val="24"/>
    </w:rPr>
  </w:style>
  <w:style w:type="character" w:customStyle="1" w:styleId="Heading3Char">
    <w:name w:val="Heading 3 Char"/>
    <w:basedOn w:val="DefaultParagraphFont"/>
    <w:link w:val="Heading3"/>
    <w:uiPriority w:val="1"/>
    <w:locked/>
    <w:rsid w:val="00DC7AAB"/>
    <w:rPr>
      <w:rFonts w:asciiTheme="majorHAnsi" w:hAnsiTheme="majorHAnsi" w:cstheme="majorHAnsi"/>
      <w:b/>
      <w:bCs/>
      <w:color w:val="404246"/>
      <w:sz w:val="24"/>
      <w:szCs w:val="24"/>
    </w:rPr>
  </w:style>
  <w:style w:type="character" w:customStyle="1" w:styleId="Heading4Char">
    <w:name w:val="Heading 4 Char"/>
    <w:basedOn w:val="DefaultParagraphFont"/>
    <w:link w:val="Heading4"/>
    <w:uiPriority w:val="1"/>
    <w:locked/>
    <w:rsid w:val="00383EDB"/>
    <w:rPr>
      <w:rFonts w:ascii="Arial" w:hAnsi="Arial"/>
      <w:b/>
      <w:bCs/>
      <w:sz w:val="28"/>
      <w:szCs w:val="28"/>
    </w:rPr>
  </w:style>
  <w:style w:type="character" w:customStyle="1" w:styleId="Heading5Char">
    <w:name w:val="Heading 5 Char"/>
    <w:basedOn w:val="DefaultParagraphFont"/>
    <w:link w:val="Heading5"/>
    <w:uiPriority w:val="1"/>
    <w:locked/>
    <w:rsid w:val="00383EDB"/>
    <w:rPr>
      <w:rFonts w:ascii="Arial" w:hAnsi="Arial"/>
      <w:b/>
      <w:bCs/>
      <w:color w:val="005677"/>
      <w:sz w:val="26"/>
      <w:szCs w:val="26"/>
    </w:rPr>
  </w:style>
  <w:style w:type="character" w:customStyle="1" w:styleId="Heading6Char">
    <w:name w:val="Heading 6 Char"/>
    <w:basedOn w:val="DefaultParagraphFont"/>
    <w:link w:val="Heading6"/>
    <w:uiPriority w:val="9"/>
    <w:locked/>
    <w:rsid w:val="00E97797"/>
    <w:rPr>
      <w:b/>
      <w:bCs/>
      <w:color w:val="1F497D" w:themeColor="text2"/>
      <w:sz w:val="28"/>
      <w:szCs w:val="28"/>
    </w:rPr>
  </w:style>
  <w:style w:type="paragraph" w:styleId="FootnoteText">
    <w:name w:val="footnote text"/>
    <w:basedOn w:val="Normal"/>
    <w:link w:val="FootnoteTextChar"/>
    <w:uiPriority w:val="99"/>
    <w:rsid w:val="00383EDB"/>
    <w:pPr>
      <w:spacing w:line="240" w:lineRule="auto"/>
    </w:pPr>
    <w:rPr>
      <w:rFonts w:ascii="Calibri" w:hAnsi="Calibri" w:cs="Tahoma"/>
      <w:color w:val="000000"/>
      <w:sz w:val="20"/>
      <w:szCs w:val="22"/>
      <w:lang w:eastAsia="en-AU"/>
    </w:rPr>
  </w:style>
  <w:style w:type="character" w:customStyle="1" w:styleId="FootnoteTextChar">
    <w:name w:val="Footnote Text Char"/>
    <w:basedOn w:val="DefaultParagraphFont"/>
    <w:link w:val="FootnoteText"/>
    <w:uiPriority w:val="99"/>
    <w:rsid w:val="00383EDB"/>
    <w:rPr>
      <w:rFonts w:ascii="Calibri" w:hAnsi="Calibri" w:cs="Tahoma"/>
      <w:color w:val="000000"/>
      <w:szCs w:val="22"/>
      <w:lang w:eastAsia="en-AU"/>
    </w:rPr>
  </w:style>
  <w:style w:type="table" w:styleId="TableGrid">
    <w:name w:val="Table Grid"/>
    <w:basedOn w:val="TableNormal"/>
    <w:uiPriority w:val="59"/>
    <w:rsid w:val="00383EDB"/>
    <w:pPr>
      <w:spacing w:after="200" w:line="252" w:lineRule="auto"/>
    </w:pPr>
    <w:rPr>
      <w:rFonts w:asciiTheme="majorHAnsi" w:eastAsiaTheme="majorEastAsia" w:hAnsiTheme="majorHAnsi" w:cstheme="maj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locked/>
    <w:rsid w:val="00B211C5"/>
    <w:rPr>
      <w:rFonts w:ascii="Arial" w:hAnsi="Arial" w:cs="Arial"/>
      <w:b/>
      <w:bCs/>
      <w:color w:val="005677"/>
      <w:kern w:val="32"/>
      <w:sz w:val="40"/>
      <w:szCs w:val="44"/>
    </w:rPr>
  </w:style>
  <w:style w:type="character" w:customStyle="1" w:styleId="HeaderChar">
    <w:name w:val="Header Char"/>
    <w:basedOn w:val="DefaultParagraphFont"/>
    <w:link w:val="Header"/>
    <w:uiPriority w:val="99"/>
    <w:locked/>
    <w:rsid w:val="00A452D3"/>
    <w:rPr>
      <w:rFonts w:ascii="Arial" w:hAnsi="Arial"/>
      <w:color w:val="333333"/>
      <w:sz w:val="18"/>
      <w:szCs w:val="24"/>
    </w:rPr>
  </w:style>
  <w:style w:type="character" w:customStyle="1" w:styleId="FooterChar">
    <w:name w:val="Footer Char"/>
    <w:basedOn w:val="DefaultParagraphFont"/>
    <w:link w:val="Footer"/>
    <w:uiPriority w:val="99"/>
    <w:locked/>
    <w:rsid w:val="00383EDB"/>
    <w:rPr>
      <w:rFonts w:ascii="Arial" w:hAnsi="Arial"/>
      <w:color w:val="333333"/>
      <w:sz w:val="18"/>
      <w:szCs w:val="24"/>
    </w:rPr>
  </w:style>
  <w:style w:type="paragraph" w:styleId="TableofFigures">
    <w:name w:val="table of figures"/>
    <w:basedOn w:val="Normal"/>
    <w:next w:val="Normal"/>
    <w:uiPriority w:val="99"/>
    <w:rsid w:val="00383EDB"/>
    <w:pPr>
      <w:spacing w:line="252" w:lineRule="auto"/>
    </w:pPr>
    <w:rPr>
      <w:rFonts w:asciiTheme="majorHAnsi" w:eastAsiaTheme="majorEastAsia" w:hAnsiTheme="majorHAnsi" w:cstheme="majorBidi"/>
      <w:color w:val="auto"/>
      <w:sz w:val="22"/>
      <w:szCs w:val="22"/>
    </w:rPr>
  </w:style>
  <w:style w:type="character" w:styleId="CommentReference">
    <w:name w:val="annotation reference"/>
    <w:basedOn w:val="DefaultParagraphFont"/>
    <w:uiPriority w:val="99"/>
    <w:rsid w:val="00383EDB"/>
    <w:rPr>
      <w:rFonts w:cs="Times New Roman"/>
      <w:sz w:val="16"/>
      <w:szCs w:val="16"/>
    </w:rPr>
  </w:style>
  <w:style w:type="paragraph" w:styleId="CommentText">
    <w:name w:val="annotation text"/>
    <w:basedOn w:val="Normal"/>
    <w:link w:val="CommentTextChar"/>
    <w:uiPriority w:val="99"/>
    <w:rsid w:val="00383EDB"/>
    <w:pPr>
      <w:spacing w:after="200" w:line="252" w:lineRule="auto"/>
    </w:pPr>
    <w:rPr>
      <w:rFonts w:asciiTheme="majorHAnsi" w:eastAsiaTheme="majorEastAsia" w:hAnsiTheme="majorHAnsi" w:cstheme="majorBidi"/>
      <w:color w:val="auto"/>
      <w:sz w:val="20"/>
      <w:szCs w:val="20"/>
    </w:rPr>
  </w:style>
  <w:style w:type="character" w:customStyle="1" w:styleId="CommentTextChar">
    <w:name w:val="Comment Text Char"/>
    <w:basedOn w:val="DefaultParagraphFont"/>
    <w:link w:val="CommentText"/>
    <w:uiPriority w:val="99"/>
    <w:rsid w:val="00383EDB"/>
    <w:rPr>
      <w:rFonts w:asciiTheme="majorHAnsi" w:eastAsiaTheme="majorEastAsia" w:hAnsiTheme="majorHAnsi" w:cstheme="majorBidi"/>
    </w:rPr>
  </w:style>
  <w:style w:type="paragraph" w:styleId="CommentSubject">
    <w:name w:val="annotation subject"/>
    <w:basedOn w:val="CommentText"/>
    <w:next w:val="CommentText"/>
    <w:link w:val="CommentSubjectChar"/>
    <w:uiPriority w:val="99"/>
    <w:rsid w:val="00383EDB"/>
    <w:rPr>
      <w:b/>
      <w:bCs/>
    </w:rPr>
  </w:style>
  <w:style w:type="character" w:customStyle="1" w:styleId="CommentSubjectChar">
    <w:name w:val="Comment Subject Char"/>
    <w:basedOn w:val="CommentTextChar"/>
    <w:link w:val="CommentSubject"/>
    <w:uiPriority w:val="99"/>
    <w:rsid w:val="00383EDB"/>
    <w:rPr>
      <w:rFonts w:asciiTheme="majorHAnsi" w:eastAsiaTheme="majorEastAsia" w:hAnsiTheme="majorHAnsi" w:cstheme="majorBidi"/>
      <w:b/>
      <w:bCs/>
    </w:rPr>
  </w:style>
  <w:style w:type="character" w:styleId="FollowedHyperlink">
    <w:name w:val="FollowedHyperlink"/>
    <w:basedOn w:val="DefaultParagraphFont"/>
    <w:uiPriority w:val="99"/>
    <w:rsid w:val="00383EDB"/>
    <w:rPr>
      <w:rFonts w:cs="Times New Roman"/>
      <w:color w:val="606420"/>
      <w:u w:val="none"/>
    </w:rPr>
  </w:style>
  <w:style w:type="paragraph" w:styleId="TOC7">
    <w:name w:val="toc 7"/>
    <w:basedOn w:val="Normal"/>
    <w:next w:val="Normal"/>
    <w:autoRedefine/>
    <w:uiPriority w:val="39"/>
    <w:unhideWhenUsed/>
    <w:rsid w:val="00383EDB"/>
    <w:pPr>
      <w:spacing w:after="100" w:line="252" w:lineRule="auto"/>
      <w:ind w:left="1320"/>
    </w:pPr>
    <w:rPr>
      <w:rFonts w:asciiTheme="majorHAnsi" w:eastAsiaTheme="majorEastAsia" w:hAnsiTheme="majorHAnsi" w:cstheme="majorBidi"/>
      <w:color w:val="auto"/>
      <w:szCs w:val="22"/>
    </w:rPr>
  </w:style>
  <w:style w:type="paragraph" w:styleId="TOC8">
    <w:name w:val="toc 8"/>
    <w:basedOn w:val="Normal"/>
    <w:next w:val="Normal"/>
    <w:autoRedefine/>
    <w:uiPriority w:val="39"/>
    <w:unhideWhenUsed/>
    <w:rsid w:val="00383EDB"/>
    <w:pPr>
      <w:spacing w:after="100" w:line="252" w:lineRule="auto"/>
      <w:ind w:left="1540"/>
    </w:pPr>
    <w:rPr>
      <w:rFonts w:asciiTheme="majorHAnsi" w:eastAsiaTheme="majorEastAsia" w:hAnsiTheme="majorHAnsi" w:cstheme="majorBidi"/>
      <w:color w:val="auto"/>
      <w:szCs w:val="22"/>
    </w:rPr>
  </w:style>
  <w:style w:type="paragraph" w:styleId="TOC9">
    <w:name w:val="toc 9"/>
    <w:basedOn w:val="Normal"/>
    <w:next w:val="Normal"/>
    <w:autoRedefine/>
    <w:uiPriority w:val="39"/>
    <w:unhideWhenUsed/>
    <w:rsid w:val="00383EDB"/>
    <w:pPr>
      <w:spacing w:after="100" w:line="252" w:lineRule="auto"/>
      <w:ind w:left="1760"/>
    </w:pPr>
    <w:rPr>
      <w:rFonts w:asciiTheme="majorHAnsi" w:eastAsiaTheme="majorEastAsia" w:hAnsiTheme="majorHAnsi" w:cstheme="majorBidi"/>
      <w:color w:val="auto"/>
      <w:szCs w:val="22"/>
    </w:rPr>
  </w:style>
  <w:style w:type="paragraph" w:styleId="Revision">
    <w:name w:val="Revision"/>
    <w:hidden/>
    <w:uiPriority w:val="99"/>
    <w:rsid w:val="00383EDB"/>
    <w:pPr>
      <w:spacing w:after="200" w:line="252" w:lineRule="auto"/>
    </w:pPr>
    <w:rPr>
      <w:rFonts w:asciiTheme="majorHAnsi" w:eastAsiaTheme="majorEastAsia" w:hAnsiTheme="majorHAnsi" w:cstheme="majorBidi"/>
      <w:sz w:val="24"/>
      <w:szCs w:val="24"/>
      <w:lang w:val="en-US"/>
    </w:rPr>
  </w:style>
  <w:style w:type="paragraph" w:styleId="Title">
    <w:name w:val="Title"/>
    <w:basedOn w:val="Normal"/>
    <w:next w:val="Normal"/>
    <w:link w:val="TitleChar"/>
    <w:uiPriority w:val="7"/>
    <w:qFormat/>
    <w:rsid w:val="00383EDB"/>
    <w:pPr>
      <w:spacing w:before="240" w:after="60" w:line="240" w:lineRule="auto"/>
    </w:pPr>
    <w:rPr>
      <w:rFonts w:cs="Tahoma"/>
      <w:b/>
      <w:bCs/>
      <w:color w:val="CE6D1C"/>
      <w:sz w:val="40"/>
      <w:szCs w:val="22"/>
      <w:lang w:eastAsia="en-AU"/>
    </w:rPr>
  </w:style>
  <w:style w:type="character" w:customStyle="1" w:styleId="TitleChar">
    <w:name w:val="Title Char"/>
    <w:basedOn w:val="DefaultParagraphFont"/>
    <w:link w:val="Title"/>
    <w:uiPriority w:val="7"/>
    <w:rsid w:val="00383EDB"/>
    <w:rPr>
      <w:rFonts w:ascii="Arial" w:hAnsi="Arial" w:cs="Tahoma"/>
      <w:b/>
      <w:bCs/>
      <w:color w:val="CE6D1C"/>
      <w:sz w:val="40"/>
      <w:szCs w:val="22"/>
      <w:lang w:eastAsia="en-AU"/>
    </w:rPr>
  </w:style>
  <w:style w:type="paragraph" w:customStyle="1" w:styleId="ScheduleLevel7">
    <w:name w:val="Schedule Level 7"/>
    <w:uiPriority w:val="99"/>
    <w:semiHidden/>
    <w:rsid w:val="00383EDB"/>
    <w:pPr>
      <w:tabs>
        <w:tab w:val="num" w:pos="1985"/>
      </w:tabs>
      <w:spacing w:after="140" w:line="280" w:lineRule="atLeast"/>
      <w:ind w:left="1985" w:hanging="426"/>
    </w:pPr>
    <w:rPr>
      <w:rFonts w:ascii="Arial" w:eastAsiaTheme="majorEastAsia" w:hAnsi="Arial" w:cs="Arial"/>
      <w:sz w:val="22"/>
      <w:szCs w:val="22"/>
      <w:lang w:val="en-US"/>
    </w:rPr>
  </w:style>
  <w:style w:type="paragraph" w:customStyle="1" w:styleId="ScheduleLevel8">
    <w:name w:val="Schedule Level 8"/>
    <w:uiPriority w:val="99"/>
    <w:semiHidden/>
    <w:rsid w:val="00383EDB"/>
    <w:pPr>
      <w:tabs>
        <w:tab w:val="num" w:pos="1985"/>
      </w:tabs>
      <w:spacing w:after="140" w:line="280" w:lineRule="atLeast"/>
      <w:ind w:left="1985" w:hanging="426"/>
    </w:pPr>
    <w:rPr>
      <w:rFonts w:ascii="Arial" w:eastAsiaTheme="majorEastAsia" w:hAnsi="Arial" w:cs="Arial"/>
      <w:sz w:val="22"/>
      <w:szCs w:val="22"/>
      <w:lang w:val="en-US"/>
    </w:rPr>
  </w:style>
  <w:style w:type="paragraph" w:customStyle="1" w:styleId="ScheduleLevel9">
    <w:name w:val="Schedule Level 9"/>
    <w:uiPriority w:val="99"/>
    <w:semiHidden/>
    <w:rsid w:val="00383EDB"/>
    <w:pPr>
      <w:tabs>
        <w:tab w:val="num" w:pos="1985"/>
      </w:tabs>
      <w:spacing w:after="140" w:line="280" w:lineRule="atLeast"/>
      <w:ind w:left="1985" w:hanging="426"/>
    </w:pPr>
    <w:rPr>
      <w:rFonts w:ascii="Arial" w:eastAsiaTheme="majorEastAsia" w:hAnsi="Arial" w:cs="Arial"/>
      <w:sz w:val="22"/>
      <w:szCs w:val="22"/>
      <w:lang w:val="en-US"/>
    </w:rPr>
  </w:style>
  <w:style w:type="paragraph" w:styleId="EndnoteText">
    <w:name w:val="endnote text"/>
    <w:basedOn w:val="Normal"/>
    <w:link w:val="EndnoteTextChar"/>
    <w:rsid w:val="00383EDB"/>
    <w:pPr>
      <w:spacing w:line="240" w:lineRule="auto"/>
    </w:pPr>
    <w:rPr>
      <w:rFonts w:asciiTheme="majorHAnsi" w:eastAsiaTheme="majorEastAsia" w:hAnsiTheme="majorHAnsi" w:cstheme="majorBidi"/>
      <w:color w:val="auto"/>
      <w:sz w:val="20"/>
      <w:szCs w:val="20"/>
    </w:rPr>
  </w:style>
  <w:style w:type="character" w:customStyle="1" w:styleId="EndnoteTextChar">
    <w:name w:val="Endnote Text Char"/>
    <w:basedOn w:val="DefaultParagraphFont"/>
    <w:link w:val="EndnoteText"/>
    <w:rsid w:val="00383EDB"/>
    <w:rPr>
      <w:rFonts w:asciiTheme="majorHAnsi" w:eastAsiaTheme="majorEastAsia" w:hAnsiTheme="majorHAnsi" w:cstheme="majorBidi"/>
    </w:rPr>
  </w:style>
  <w:style w:type="paragraph" w:customStyle="1" w:styleId="Bodytext-indented">
    <w:name w:val="Body text - indented"/>
    <w:basedOn w:val="BodyText1"/>
    <w:qFormat/>
    <w:rsid w:val="00383EDB"/>
    <w:pPr>
      <w:ind w:left="851"/>
    </w:pPr>
  </w:style>
  <w:style w:type="paragraph" w:customStyle="1" w:styleId="Bullet0">
    <w:name w:val="Bullet+0"/>
    <w:basedOn w:val="Normal"/>
    <w:uiPriority w:val="2"/>
    <w:qFormat/>
    <w:rsid w:val="00383EDB"/>
    <w:pPr>
      <w:numPr>
        <w:numId w:val="8"/>
      </w:numPr>
      <w:tabs>
        <w:tab w:val="left" w:pos="1080"/>
      </w:tabs>
      <w:spacing w:before="120" w:after="120" w:line="240" w:lineRule="auto"/>
    </w:pPr>
    <w:rPr>
      <w:rFonts w:cs="Tahoma"/>
      <w:color w:val="000000"/>
      <w:szCs w:val="22"/>
      <w:lang w:eastAsia="en-AU"/>
    </w:rPr>
  </w:style>
  <w:style w:type="paragraph" w:customStyle="1" w:styleId="Bullet12">
    <w:name w:val="Bullet+12"/>
    <w:basedOn w:val="Normal"/>
    <w:uiPriority w:val="2"/>
    <w:rsid w:val="00383EDB"/>
    <w:pPr>
      <w:numPr>
        <w:numId w:val="9"/>
      </w:numPr>
      <w:spacing w:after="240" w:line="240" w:lineRule="auto"/>
      <w:ind w:left="357" w:hanging="357"/>
    </w:pPr>
    <w:rPr>
      <w:rFonts w:ascii="Calibri" w:hAnsi="Calibri" w:cs="Tahoma"/>
      <w:color w:val="000000"/>
      <w:szCs w:val="22"/>
      <w:lang w:eastAsia="en-AU"/>
    </w:rPr>
  </w:style>
  <w:style w:type="paragraph" w:customStyle="1" w:styleId="Bullet6">
    <w:name w:val="Bullet+6"/>
    <w:basedOn w:val="Normal"/>
    <w:uiPriority w:val="2"/>
    <w:qFormat/>
    <w:rsid w:val="00383EDB"/>
    <w:pPr>
      <w:numPr>
        <w:numId w:val="10"/>
      </w:numPr>
      <w:spacing w:after="120" w:line="240" w:lineRule="auto"/>
      <w:ind w:left="357" w:hanging="357"/>
    </w:pPr>
    <w:rPr>
      <w:rFonts w:ascii="Calibri" w:hAnsi="Calibri" w:cs="Tahoma"/>
      <w:color w:val="000000"/>
      <w:szCs w:val="22"/>
      <w:lang w:eastAsia="en-AU"/>
    </w:rPr>
  </w:style>
  <w:style w:type="paragraph" w:customStyle="1" w:styleId="Dash0">
    <w:name w:val="Dash+0"/>
    <w:basedOn w:val="Normal"/>
    <w:uiPriority w:val="2"/>
    <w:qFormat/>
    <w:rsid w:val="00383EDB"/>
    <w:pPr>
      <w:numPr>
        <w:numId w:val="11"/>
      </w:numPr>
      <w:spacing w:line="240" w:lineRule="auto"/>
    </w:pPr>
    <w:rPr>
      <w:rFonts w:ascii="Calibri" w:hAnsi="Calibri" w:cs="Tahoma"/>
      <w:color w:val="000000"/>
      <w:szCs w:val="22"/>
      <w:lang w:eastAsia="en-AU"/>
    </w:rPr>
  </w:style>
  <w:style w:type="paragraph" w:customStyle="1" w:styleId="Dash12">
    <w:name w:val="Dash+12"/>
    <w:basedOn w:val="Normal"/>
    <w:uiPriority w:val="2"/>
    <w:rsid w:val="00383EDB"/>
    <w:pPr>
      <w:numPr>
        <w:numId w:val="12"/>
      </w:numPr>
      <w:spacing w:after="240" w:line="240" w:lineRule="auto"/>
    </w:pPr>
    <w:rPr>
      <w:rFonts w:ascii="Calibri" w:hAnsi="Calibri" w:cs="Tahoma"/>
      <w:color w:val="000000"/>
      <w:szCs w:val="22"/>
      <w:lang w:eastAsia="en-AU"/>
    </w:rPr>
  </w:style>
  <w:style w:type="paragraph" w:customStyle="1" w:styleId="Dash6">
    <w:name w:val="Dash+6"/>
    <w:basedOn w:val="Normal"/>
    <w:uiPriority w:val="2"/>
    <w:rsid w:val="00383EDB"/>
    <w:pPr>
      <w:numPr>
        <w:numId w:val="13"/>
      </w:numPr>
      <w:spacing w:after="120" w:line="240" w:lineRule="auto"/>
    </w:pPr>
    <w:rPr>
      <w:rFonts w:ascii="Calibri" w:hAnsi="Calibri" w:cs="Tahoma"/>
      <w:color w:val="000000"/>
      <w:szCs w:val="22"/>
      <w:lang w:eastAsia="en-AU"/>
    </w:rPr>
  </w:style>
  <w:style w:type="paragraph" w:customStyle="1" w:styleId="Endnote">
    <w:name w:val="Endnote"/>
    <w:basedOn w:val="Normal"/>
    <w:next w:val="Normal"/>
    <w:qFormat/>
    <w:rsid w:val="00383EDB"/>
    <w:pPr>
      <w:tabs>
        <w:tab w:val="left" w:pos="170"/>
      </w:tabs>
      <w:autoSpaceDE w:val="0"/>
      <w:autoSpaceDN w:val="0"/>
      <w:adjustRightInd w:val="0"/>
      <w:spacing w:line="240" w:lineRule="auto"/>
      <w:ind w:left="170" w:hanging="170"/>
    </w:pPr>
    <w:rPr>
      <w:rFonts w:ascii="Calibri" w:hAnsi="Calibri" w:cs="Calibri"/>
      <w:color w:val="000000"/>
      <w:sz w:val="16"/>
      <w:szCs w:val="16"/>
      <w:lang w:eastAsia="en-AU"/>
    </w:rPr>
  </w:style>
  <w:style w:type="paragraph" w:customStyle="1" w:styleId="Endnote-Bold">
    <w:name w:val="Endnote-Bold"/>
    <w:basedOn w:val="Endnote"/>
    <w:qFormat/>
    <w:rsid w:val="00383EDB"/>
    <w:pPr>
      <w:ind w:left="0" w:firstLine="0"/>
    </w:pPr>
    <w:rPr>
      <w:b/>
    </w:rPr>
  </w:style>
  <w:style w:type="paragraph" w:customStyle="1" w:styleId="Endnote-bullet">
    <w:name w:val="Endnote-bullet"/>
    <w:basedOn w:val="Normal"/>
    <w:qFormat/>
    <w:rsid w:val="00383EDB"/>
    <w:pPr>
      <w:numPr>
        <w:numId w:val="14"/>
      </w:numPr>
      <w:tabs>
        <w:tab w:val="left" w:pos="426"/>
      </w:tabs>
      <w:spacing w:line="240" w:lineRule="auto"/>
      <w:contextualSpacing/>
    </w:pPr>
    <w:rPr>
      <w:rFonts w:ascii="Calibri" w:hAnsi="Calibri" w:cs="Arial"/>
      <w:color w:val="000000"/>
      <w:sz w:val="16"/>
      <w:szCs w:val="16"/>
      <w:lang w:eastAsia="en-AU"/>
    </w:rPr>
  </w:style>
  <w:style w:type="paragraph" w:customStyle="1" w:styleId="Endnote-indented">
    <w:name w:val="Endnote-indented"/>
    <w:basedOn w:val="Endnote"/>
    <w:qFormat/>
    <w:rsid w:val="00383EDB"/>
    <w:pPr>
      <w:ind w:left="709" w:hanging="369"/>
    </w:pPr>
  </w:style>
  <w:style w:type="paragraph" w:customStyle="1" w:styleId="Endnote-indented2">
    <w:name w:val="Endnote-indented2"/>
    <w:basedOn w:val="Endnote-indented"/>
    <w:qFormat/>
    <w:rsid w:val="00383EDB"/>
    <w:pPr>
      <w:tabs>
        <w:tab w:val="left" w:pos="907"/>
      </w:tabs>
      <w:ind w:left="850" w:hanging="170"/>
    </w:pPr>
  </w:style>
  <w:style w:type="paragraph" w:customStyle="1" w:styleId="FigureName">
    <w:name w:val="FigureName"/>
    <w:basedOn w:val="Normal"/>
    <w:next w:val="Normal"/>
    <w:uiPriority w:val="4"/>
    <w:qFormat/>
    <w:rsid w:val="00383EDB"/>
    <w:pPr>
      <w:keepNext/>
      <w:keepLines/>
      <w:tabs>
        <w:tab w:val="left" w:pos="1800"/>
      </w:tabs>
      <w:spacing w:before="120" w:after="120" w:line="240" w:lineRule="auto"/>
      <w:ind w:left="1077" w:hanging="1077"/>
    </w:pPr>
    <w:rPr>
      <w:rFonts w:asciiTheme="majorHAnsi" w:hAnsiTheme="majorHAnsi" w:cs="Tahoma"/>
      <w:bCs/>
      <w:color w:val="auto"/>
      <w:sz w:val="22"/>
      <w:szCs w:val="22"/>
      <w:lang w:eastAsia="en-AU"/>
    </w:rPr>
  </w:style>
  <w:style w:type="paragraph" w:customStyle="1" w:styleId="FigureNameBF">
    <w:name w:val="FigureNameBF"/>
    <w:basedOn w:val="FigureName"/>
    <w:uiPriority w:val="5"/>
    <w:rsid w:val="00383EDB"/>
  </w:style>
  <w:style w:type="paragraph" w:customStyle="1" w:styleId="FigurePara">
    <w:name w:val="FigurePara"/>
    <w:basedOn w:val="Normal"/>
    <w:uiPriority w:val="5"/>
    <w:rsid w:val="00383EDB"/>
    <w:pPr>
      <w:keepNext/>
      <w:spacing w:line="240" w:lineRule="auto"/>
    </w:pPr>
    <w:rPr>
      <w:rFonts w:ascii="Calibri" w:hAnsi="Calibri" w:cs="Tahoma"/>
      <w:color w:val="000000"/>
      <w:sz w:val="22"/>
      <w:szCs w:val="22"/>
      <w:lang w:eastAsia="en-AU"/>
    </w:rPr>
  </w:style>
  <w:style w:type="paragraph" w:customStyle="1" w:styleId="FigureText">
    <w:name w:val="FigureText"/>
    <w:basedOn w:val="Normal"/>
    <w:next w:val="Normal"/>
    <w:uiPriority w:val="5"/>
    <w:rsid w:val="00383EDB"/>
    <w:pPr>
      <w:keepLines/>
      <w:spacing w:after="240" w:line="240" w:lineRule="auto"/>
    </w:pPr>
    <w:rPr>
      <w:rFonts w:ascii="Calibri" w:hAnsi="Calibri" w:cs="Tahoma"/>
      <w:color w:val="000000"/>
      <w:sz w:val="22"/>
      <w:szCs w:val="22"/>
      <w:lang w:eastAsia="en-AU"/>
    </w:rPr>
  </w:style>
  <w:style w:type="paragraph" w:customStyle="1" w:styleId="Heading1a">
    <w:name w:val="Heading 1a"/>
    <w:basedOn w:val="Heading1"/>
    <w:next w:val="Normal"/>
    <w:uiPriority w:val="1"/>
    <w:rsid w:val="00383EDB"/>
    <w:pPr>
      <w:numPr>
        <w:numId w:val="0"/>
      </w:numPr>
      <w:spacing w:before="240" w:after="240" w:line="240" w:lineRule="auto"/>
      <w:outlineLvl w:val="9"/>
    </w:pPr>
    <w:rPr>
      <w:rFonts w:ascii="Arial Bold" w:eastAsiaTheme="majorEastAsia" w:hAnsi="Arial Bold"/>
      <w:bCs w:val="0"/>
      <w:color w:val="auto"/>
      <w:spacing w:val="2"/>
      <w:kern w:val="0"/>
      <w:sz w:val="36"/>
      <w:szCs w:val="32"/>
      <w:lang w:eastAsia="en-AU"/>
    </w:rPr>
  </w:style>
  <w:style w:type="paragraph" w:customStyle="1" w:styleId="Heading1nn">
    <w:name w:val="Heading 1nn"/>
    <w:basedOn w:val="Heading1"/>
    <w:next w:val="Normal"/>
    <w:uiPriority w:val="1"/>
    <w:rsid w:val="00383EDB"/>
    <w:pPr>
      <w:pageBreakBefore/>
      <w:numPr>
        <w:numId w:val="0"/>
      </w:numPr>
      <w:spacing w:before="240" w:after="240" w:line="240" w:lineRule="auto"/>
    </w:pPr>
    <w:rPr>
      <w:rFonts w:ascii="Arial Bold" w:eastAsiaTheme="majorEastAsia" w:hAnsi="Arial Bold"/>
      <w:bCs w:val="0"/>
      <w:color w:val="auto"/>
      <w:spacing w:val="2"/>
      <w:kern w:val="0"/>
      <w:sz w:val="36"/>
      <w:szCs w:val="32"/>
      <w:lang w:eastAsia="en-AU"/>
    </w:rPr>
  </w:style>
  <w:style w:type="paragraph" w:customStyle="1" w:styleId="Heading2a">
    <w:name w:val="Heading 2a"/>
    <w:basedOn w:val="Heading2"/>
    <w:next w:val="Normal"/>
    <w:uiPriority w:val="1"/>
    <w:rsid w:val="00383EDB"/>
    <w:pPr>
      <w:spacing w:before="400" w:after="120"/>
      <w:ind w:left="720" w:hanging="360"/>
      <w:outlineLvl w:val="9"/>
    </w:pPr>
    <w:rPr>
      <w:rFonts w:ascii="Arial Bold" w:eastAsiaTheme="majorEastAsia" w:hAnsi="Arial Bold"/>
      <w:color w:val="CE6D1C"/>
      <w:sz w:val="32"/>
      <w:lang w:eastAsia="en-AU"/>
    </w:rPr>
  </w:style>
  <w:style w:type="paragraph" w:customStyle="1" w:styleId="Heading2nn">
    <w:name w:val="Heading 2nn"/>
    <w:basedOn w:val="Heading2a"/>
    <w:uiPriority w:val="1"/>
    <w:rsid w:val="00383EDB"/>
  </w:style>
  <w:style w:type="paragraph" w:customStyle="1" w:styleId="Heading3a">
    <w:name w:val="Heading 3a"/>
    <w:basedOn w:val="Heading3"/>
    <w:next w:val="Normal"/>
    <w:uiPriority w:val="1"/>
    <w:rsid w:val="00383EDB"/>
    <w:pPr>
      <w:spacing w:line="240" w:lineRule="auto"/>
      <w:outlineLvl w:val="9"/>
    </w:pPr>
    <w:rPr>
      <w:rFonts w:ascii="Arial Bold" w:eastAsiaTheme="majorEastAsia" w:hAnsi="Arial Bold"/>
      <w:color w:val="auto"/>
      <w:spacing w:val="-2"/>
      <w:lang w:eastAsia="en-AU"/>
    </w:rPr>
  </w:style>
  <w:style w:type="paragraph" w:customStyle="1" w:styleId="Heading4a">
    <w:name w:val="Heading 4a"/>
    <w:basedOn w:val="Heading4"/>
    <w:next w:val="Normal"/>
    <w:uiPriority w:val="1"/>
    <w:unhideWhenUsed/>
    <w:rsid w:val="00383EDB"/>
    <w:pPr>
      <w:numPr>
        <w:numId w:val="9"/>
      </w:numPr>
      <w:spacing w:before="240" w:after="120" w:line="240" w:lineRule="auto"/>
      <w:outlineLvl w:val="9"/>
    </w:pPr>
    <w:rPr>
      <w:rFonts w:eastAsiaTheme="majorEastAsia" w:cs="Arial"/>
      <w:bCs w:val="0"/>
      <w:color w:val="BE5528"/>
      <w:sz w:val="24"/>
      <w:lang w:eastAsia="en-AU"/>
    </w:rPr>
  </w:style>
  <w:style w:type="paragraph" w:customStyle="1" w:styleId="Heading1nontoc">
    <w:name w:val="Heading 1nontoc"/>
    <w:basedOn w:val="Title"/>
    <w:qFormat/>
    <w:rsid w:val="00383EDB"/>
    <w:pPr>
      <w:keepNext/>
      <w:spacing w:before="600" w:after="120"/>
    </w:pPr>
    <w:rPr>
      <w:bCs w:val="0"/>
      <w:sz w:val="36"/>
      <w:szCs w:val="24"/>
      <w:lang w:val="en-US" w:bidi="en-US"/>
    </w:rPr>
  </w:style>
  <w:style w:type="paragraph" w:customStyle="1" w:styleId="ListAlpha">
    <w:name w:val="ListAlpha"/>
    <w:basedOn w:val="Normal"/>
    <w:uiPriority w:val="2"/>
    <w:rsid w:val="00383EDB"/>
    <w:pPr>
      <w:numPr>
        <w:numId w:val="15"/>
      </w:numPr>
      <w:spacing w:after="120" w:line="240" w:lineRule="auto"/>
    </w:pPr>
    <w:rPr>
      <w:rFonts w:ascii="Calibri" w:hAnsi="Calibri" w:cs="Tahoma"/>
      <w:color w:val="000000"/>
      <w:szCs w:val="22"/>
      <w:lang w:eastAsia="en-AU"/>
    </w:rPr>
  </w:style>
  <w:style w:type="paragraph" w:customStyle="1" w:styleId="ListNumbers">
    <w:name w:val="ListNumbers"/>
    <w:basedOn w:val="Normal"/>
    <w:uiPriority w:val="2"/>
    <w:rsid w:val="00383EDB"/>
    <w:pPr>
      <w:numPr>
        <w:numId w:val="16"/>
      </w:numPr>
      <w:spacing w:after="120" w:line="240" w:lineRule="auto"/>
    </w:pPr>
    <w:rPr>
      <w:rFonts w:ascii="Calibri" w:hAnsi="Calibri" w:cs="Tahoma"/>
      <w:color w:val="000000"/>
      <w:sz w:val="22"/>
      <w:szCs w:val="22"/>
      <w:lang w:eastAsia="en-AU"/>
    </w:rPr>
  </w:style>
  <w:style w:type="paragraph" w:customStyle="1" w:styleId="References">
    <w:name w:val="References"/>
    <w:basedOn w:val="Normal"/>
    <w:uiPriority w:val="6"/>
    <w:rsid w:val="00383EDB"/>
    <w:pPr>
      <w:keepLines/>
      <w:spacing w:after="240" w:line="240" w:lineRule="auto"/>
      <w:ind w:left="720" w:hanging="720"/>
    </w:pPr>
    <w:rPr>
      <w:rFonts w:ascii="Calibri" w:hAnsi="Calibri" w:cs="Tahoma"/>
      <w:color w:val="000000"/>
      <w:sz w:val="22"/>
      <w:szCs w:val="22"/>
      <w:lang w:eastAsia="en-AU"/>
    </w:rPr>
  </w:style>
  <w:style w:type="paragraph" w:customStyle="1" w:styleId="TableBullet">
    <w:name w:val="TableBullet"/>
    <w:basedOn w:val="Bullet0"/>
    <w:qFormat/>
    <w:rsid w:val="00383EDB"/>
    <w:pPr>
      <w:numPr>
        <w:numId w:val="17"/>
      </w:numPr>
    </w:pPr>
  </w:style>
  <w:style w:type="paragraph" w:customStyle="1" w:styleId="TableFigNotes0">
    <w:name w:val="TableFigNotes+0"/>
    <w:basedOn w:val="Normal"/>
    <w:uiPriority w:val="4"/>
    <w:rsid w:val="00383EDB"/>
    <w:pPr>
      <w:keepNext/>
      <w:spacing w:line="240" w:lineRule="auto"/>
    </w:pPr>
    <w:rPr>
      <w:rFonts w:ascii="Calibri" w:hAnsi="Calibri" w:cs="Tahoma"/>
      <w:color w:val="000000"/>
      <w:sz w:val="18"/>
      <w:szCs w:val="22"/>
      <w:lang w:eastAsia="en-AU"/>
    </w:rPr>
  </w:style>
  <w:style w:type="paragraph" w:customStyle="1" w:styleId="TableFigNotes18">
    <w:name w:val="TableFigNotes+18"/>
    <w:basedOn w:val="Normal"/>
    <w:uiPriority w:val="4"/>
    <w:rsid w:val="00383EDB"/>
    <w:pPr>
      <w:keepLines/>
      <w:spacing w:after="360" w:line="240" w:lineRule="auto"/>
    </w:pPr>
    <w:rPr>
      <w:rFonts w:ascii="Calibri" w:hAnsi="Calibri" w:cs="Tahoma"/>
      <w:color w:val="000000"/>
      <w:sz w:val="18"/>
      <w:szCs w:val="18"/>
      <w:lang w:eastAsia="en-AU"/>
    </w:rPr>
  </w:style>
  <w:style w:type="paragraph" w:customStyle="1" w:styleId="TableFigNotes6">
    <w:name w:val="TableFigNotes+6"/>
    <w:basedOn w:val="Normal"/>
    <w:uiPriority w:val="4"/>
    <w:rsid w:val="00383EDB"/>
    <w:pPr>
      <w:spacing w:after="120" w:line="240" w:lineRule="auto"/>
    </w:pPr>
    <w:rPr>
      <w:rFonts w:ascii="Calibri" w:hAnsi="Calibri" w:cs="Tahoma"/>
      <w:color w:val="000000"/>
      <w:sz w:val="18"/>
      <w:szCs w:val="22"/>
      <w:lang w:eastAsia="en-AU"/>
    </w:rPr>
  </w:style>
  <w:style w:type="paragraph" w:customStyle="1" w:styleId="TableName">
    <w:name w:val="TableName"/>
    <w:basedOn w:val="Normal"/>
    <w:next w:val="Normal"/>
    <w:uiPriority w:val="3"/>
    <w:qFormat/>
    <w:rsid w:val="00383EDB"/>
    <w:pPr>
      <w:keepNext/>
      <w:tabs>
        <w:tab w:val="left" w:pos="1800"/>
      </w:tabs>
      <w:spacing w:before="120" w:after="120" w:line="240" w:lineRule="auto"/>
      <w:ind w:left="1077" w:hanging="1077"/>
    </w:pPr>
    <w:rPr>
      <w:rFonts w:asciiTheme="majorHAnsi" w:hAnsiTheme="majorHAnsi" w:cs="Tahoma"/>
      <w:b/>
      <w:bCs/>
      <w:color w:val="auto"/>
      <w:sz w:val="22"/>
      <w:szCs w:val="21"/>
      <w:lang w:eastAsia="en-AU"/>
    </w:rPr>
  </w:style>
  <w:style w:type="paragraph" w:customStyle="1" w:styleId="VersionDate">
    <w:name w:val="VersionDate"/>
    <w:basedOn w:val="Normal"/>
    <w:uiPriority w:val="8"/>
    <w:rsid w:val="00383EDB"/>
    <w:pPr>
      <w:spacing w:after="200" w:line="252" w:lineRule="auto"/>
    </w:pPr>
    <w:rPr>
      <w:rFonts w:asciiTheme="majorHAnsi" w:eastAsiaTheme="majorEastAsia" w:hAnsiTheme="majorHAnsi" w:cstheme="majorBidi"/>
      <w:color w:val="auto"/>
      <w:sz w:val="28"/>
      <w:szCs w:val="22"/>
    </w:rPr>
  </w:style>
  <w:style w:type="paragraph" w:styleId="ListNumber2">
    <w:name w:val="List Number 2"/>
    <w:basedOn w:val="Normal"/>
    <w:rsid w:val="00383EDB"/>
    <w:pPr>
      <w:tabs>
        <w:tab w:val="num" w:pos="643"/>
      </w:tabs>
      <w:spacing w:after="200" w:line="276" w:lineRule="auto"/>
      <w:ind w:left="643" w:hanging="360"/>
      <w:contextualSpacing/>
    </w:pPr>
    <w:rPr>
      <w:rFonts w:asciiTheme="minorHAnsi" w:eastAsiaTheme="minorHAnsi" w:hAnsiTheme="minorHAnsi" w:cstheme="minorBidi"/>
      <w:color w:val="auto"/>
      <w:sz w:val="22"/>
      <w:szCs w:val="22"/>
    </w:rPr>
  </w:style>
  <w:style w:type="paragraph" w:styleId="ListParagraph">
    <w:name w:val="List Paragraph"/>
    <w:basedOn w:val="Normal"/>
    <w:uiPriority w:val="34"/>
    <w:qFormat/>
    <w:rsid w:val="00383EDB"/>
    <w:pPr>
      <w:spacing w:after="200" w:line="252" w:lineRule="auto"/>
      <w:ind w:left="720"/>
      <w:contextualSpacing/>
    </w:pPr>
    <w:rPr>
      <w:rFonts w:ascii="Cambria" w:hAnsi="Cambria"/>
      <w:color w:val="auto"/>
      <w:sz w:val="22"/>
      <w:szCs w:val="22"/>
      <w:lang w:val="en-US"/>
    </w:rPr>
  </w:style>
  <w:style w:type="paragraph" w:customStyle="1" w:styleId="Style1">
    <w:name w:val="Style1"/>
    <w:basedOn w:val="Bullet0"/>
    <w:qFormat/>
    <w:rsid w:val="00383EDB"/>
  </w:style>
  <w:style w:type="paragraph" w:customStyle="1" w:styleId="Style2">
    <w:name w:val="Style2"/>
    <w:basedOn w:val="Bullet0"/>
    <w:qFormat/>
    <w:rsid w:val="00383EDB"/>
  </w:style>
  <w:style w:type="paragraph" w:customStyle="1" w:styleId="Style3">
    <w:name w:val="Style3"/>
    <w:basedOn w:val="Bullet0"/>
    <w:qFormat/>
    <w:rsid w:val="00383EDB"/>
  </w:style>
  <w:style w:type="character" w:styleId="IntenseEmphasis">
    <w:name w:val="Intense Emphasis"/>
    <w:basedOn w:val="DefaultParagraphFont"/>
    <w:uiPriority w:val="21"/>
    <w:qFormat/>
    <w:rsid w:val="00F37F59"/>
    <w:rPr>
      <w:b/>
      <w:bCs/>
      <w:i/>
      <w:iCs/>
      <w:color w:val="4F81BD" w:themeColor="accent1"/>
    </w:rPr>
  </w:style>
  <w:style w:type="paragraph" w:customStyle="1" w:styleId="ShortT">
    <w:name w:val="ShortT"/>
    <w:basedOn w:val="Normal"/>
    <w:next w:val="Normal"/>
    <w:qFormat/>
    <w:rsid w:val="002061EF"/>
    <w:pPr>
      <w:spacing w:line="240" w:lineRule="auto"/>
    </w:pPr>
    <w:rPr>
      <w:rFonts w:ascii="Times New Roman" w:hAnsi="Times New Roman"/>
      <w:b/>
      <w:color w:val="auto"/>
      <w:sz w:val="40"/>
      <w:szCs w:val="20"/>
      <w:lang w:eastAsia="en-AU"/>
    </w:rPr>
  </w:style>
  <w:style w:type="paragraph" w:styleId="Subtitle">
    <w:name w:val="Subtitle"/>
    <w:basedOn w:val="Normal"/>
    <w:next w:val="Normal"/>
    <w:link w:val="SubtitleChar"/>
    <w:uiPriority w:val="8"/>
    <w:qFormat/>
    <w:rsid w:val="00460127"/>
    <w:pPr>
      <w:numPr>
        <w:ilvl w:val="1"/>
      </w:numPr>
      <w:spacing w:line="276" w:lineRule="auto"/>
    </w:pPr>
    <w:rPr>
      <w:rFonts w:ascii="Calibri" w:eastAsiaTheme="minorEastAsia" w:hAnsi="Calibri" w:cstheme="minorBidi"/>
      <w:color w:val="789B4A"/>
      <w:spacing w:val="15"/>
      <w:sz w:val="40"/>
      <w:szCs w:val="22"/>
    </w:rPr>
  </w:style>
  <w:style w:type="character" w:customStyle="1" w:styleId="SubtitleChar">
    <w:name w:val="Subtitle Char"/>
    <w:basedOn w:val="DefaultParagraphFont"/>
    <w:link w:val="Subtitle"/>
    <w:uiPriority w:val="8"/>
    <w:rsid w:val="00460127"/>
    <w:rPr>
      <w:rFonts w:ascii="Calibri" w:eastAsiaTheme="minorEastAsia" w:hAnsi="Calibri" w:cstheme="minorBidi"/>
      <w:color w:val="789B4A"/>
      <w:spacing w:val="15"/>
      <w:sz w:val="40"/>
      <w:szCs w:val="22"/>
    </w:rPr>
  </w:style>
  <w:style w:type="character" w:styleId="UnresolvedMention">
    <w:name w:val="Unresolved Mention"/>
    <w:basedOn w:val="DefaultParagraphFont"/>
    <w:uiPriority w:val="99"/>
    <w:semiHidden/>
    <w:unhideWhenUsed/>
    <w:rsid w:val="00970C2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1985">
      <w:bodyDiv w:val="1"/>
      <w:marLeft w:val="0"/>
      <w:marRight w:val="0"/>
      <w:marTop w:val="0"/>
      <w:marBottom w:val="0"/>
      <w:divBdr>
        <w:top w:val="none" w:sz="0" w:space="0" w:color="auto"/>
        <w:left w:val="none" w:sz="0" w:space="0" w:color="auto"/>
        <w:bottom w:val="none" w:sz="0" w:space="0" w:color="auto"/>
        <w:right w:val="none" w:sz="0" w:space="0" w:color="auto"/>
      </w:divBdr>
    </w:div>
    <w:div w:id="178876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tradesrecognitionaustralia.gov.au/policy-and-forms" TargetMode="External"/><Relationship Id="rId26" Type="http://schemas.openxmlformats.org/officeDocument/2006/relationships/hyperlink" Target="http://www.tradesrecognitionaustralia.gov.au" TargetMode="External"/><Relationship Id="rId21" Type="http://schemas.openxmlformats.org/officeDocument/2006/relationships/hyperlink" Target="http://www.tradesrecognitionaustralia.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homeaffairs.gov.au/" TargetMode="External"/><Relationship Id="rId25" Type="http://schemas.openxmlformats.org/officeDocument/2006/relationships/hyperlink" Target="http://www.tradesrecognitionaustralia.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tradesrecognitionaustralia.gov.au/policy-and-forms" TargetMode="External"/><Relationship Id="rId29" Type="http://schemas.openxmlformats.org/officeDocument/2006/relationships/hyperlink" Target="mailto:TRAAdminSupport@dew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TRAAdminSupport@dewr.gov.au" TargetMode="External"/><Relationship Id="rId32" Type="http://schemas.openxmlformats.org/officeDocument/2006/relationships/header" Target="header4.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tradesrecognitionaustralia.gov.au" TargetMode="External"/><Relationship Id="rId28" Type="http://schemas.openxmlformats.org/officeDocument/2006/relationships/hyperlink" Target="mailto:Refund%20Request%20Form" TargetMode="External"/><Relationship Id="rId36" Type="http://schemas.openxmlformats.org/officeDocument/2006/relationships/customXml" Target="../customXml/item3.xml"/><Relationship Id="rId10" Type="http://schemas.openxmlformats.org/officeDocument/2006/relationships/image" Target="media/image3.svg"/><Relationship Id="rId19" Type="http://schemas.openxmlformats.org/officeDocument/2006/relationships/hyperlink" Target="https://www.legislation.gov.au/F2023L00320/asmade/text" TargetMode="External"/><Relationship Id="rId31" Type="http://schemas.openxmlformats.org/officeDocument/2006/relationships/hyperlink" Target="http://creativecommons.org/licenses/by/3.0/au/legalco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tradesrecognitionaustralia.gov.au/policy-and-forms" TargetMode="External"/><Relationship Id="rId27" Type="http://schemas.openxmlformats.org/officeDocument/2006/relationships/hyperlink" Target="https://www.tradesrecognitionaustralia.gov.au/policy-and-forms" TargetMode="External"/><Relationship Id="rId30" Type="http://schemas.openxmlformats.org/officeDocument/2006/relationships/hyperlink" Target="mailto:TRAAdminSupport@dewr.gov.au." TargetMode="Externa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077589FE-8665-4FF1-B88A-37B39EED581D}">
  <ds:schemaRefs>
    <ds:schemaRef ds:uri="http://schemas.openxmlformats.org/officeDocument/2006/bibliography"/>
  </ds:schemaRefs>
</ds:datastoreItem>
</file>

<file path=customXml/itemProps2.xml><?xml version="1.0" encoding="utf-8"?>
<ds:datastoreItem xmlns:ds="http://schemas.openxmlformats.org/officeDocument/2006/customXml" ds:itemID="{3B61D8DE-6490-4D67-BC85-AA7CC2EA433B}"/>
</file>

<file path=customXml/itemProps3.xml><?xml version="1.0" encoding="utf-8"?>
<ds:datastoreItem xmlns:ds="http://schemas.openxmlformats.org/officeDocument/2006/customXml" ds:itemID="{BD719515-F92B-4BF3-8281-489C19BBE556}"/>
</file>

<file path=customXml/itemProps4.xml><?xml version="1.0" encoding="utf-8"?>
<ds:datastoreItem xmlns:ds="http://schemas.openxmlformats.org/officeDocument/2006/customXml" ds:itemID="{BBF47B1F-E0DA-42FA-8BC1-F79F842939DA}"/>
</file>

<file path=docProps/app.xml><?xml version="1.0" encoding="utf-8"?>
<Properties xmlns="http://schemas.openxmlformats.org/officeDocument/2006/extended-properties" xmlns:vt="http://schemas.openxmlformats.org/officeDocument/2006/docPropsVTypes">
  <Template>Normal.dotm</Template>
  <TotalTime>0</TotalTime>
  <Pages>8</Pages>
  <Words>2059</Words>
  <Characters>11557</Characters>
  <Application>Microsoft Office Word</Application>
  <DocSecurity>0</DocSecurity>
  <Lines>361</Lines>
  <Paragraphs>216</Paragraphs>
  <ScaleCrop>false</ScaleCrop>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2026-04-23T22:43:00Z</dcterms:created>
  <dcterms:modified xsi:type="dcterms:W3CDTF">2026-04-23T22:43:00Z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2026-04-23T22:43:40Z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d152bcb4-056f-4b4c-9191-18b8e65b6ce2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